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A841" w14:textId="77777777" w:rsidR="00840D4B" w:rsidRPr="00151D0B" w:rsidRDefault="00840D4B" w:rsidP="00C929B4">
      <w:pPr>
        <w:spacing w:after="0" w:line="240" w:lineRule="auto"/>
        <w:jc w:val="center"/>
        <w:rPr>
          <w:rFonts w:ascii="Times New Roman" w:eastAsia="Times New Roman" w:hAnsi="Times New Roman" w:cs="Times New Roman"/>
          <w:b/>
          <w:bCs/>
          <w:sz w:val="24"/>
          <w:szCs w:val="24"/>
          <w:lang w:eastAsia="el-GR"/>
        </w:rPr>
      </w:pPr>
      <w:r w:rsidRPr="00840D4B">
        <w:rPr>
          <w:rFonts w:ascii="Times New Roman" w:eastAsia="Times New Roman" w:hAnsi="Times New Roman" w:cs="Times New Roman"/>
          <w:b/>
          <w:bCs/>
          <w:sz w:val="24"/>
          <w:szCs w:val="24"/>
          <w:lang w:eastAsia="el-GR"/>
        </w:rPr>
        <w:t>ΕΠΙΣΗΜΟ ΕΝΗΜΕΡΩΤΙΚΟ ΔΕΛΤΙΟ ΚΡΑΤΟ</w:t>
      </w:r>
      <w:r w:rsidRPr="00151D0B">
        <w:rPr>
          <w:rFonts w:ascii="Times New Roman" w:eastAsia="Times New Roman" w:hAnsi="Times New Roman" w:cs="Times New Roman"/>
          <w:b/>
          <w:bCs/>
          <w:sz w:val="24"/>
          <w:szCs w:val="24"/>
          <w:lang w:eastAsia="el-GR"/>
        </w:rPr>
        <w:t>ΥΣ</w:t>
      </w:r>
    </w:p>
    <w:p w14:paraId="5E24AD5A" w14:textId="2139705F" w:rsidR="00840D4B" w:rsidRDefault="00840D4B" w:rsidP="00840D4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Αριθμός 104</w:t>
      </w:r>
      <w:r w:rsidR="00C929B4">
        <w:rPr>
          <w:rFonts w:ascii="Times New Roman" w:eastAsia="Times New Roman" w:hAnsi="Times New Roman" w:cs="Times New Roman"/>
          <w:sz w:val="24"/>
          <w:szCs w:val="24"/>
          <w:lang w:eastAsia="el-GR"/>
        </w:rPr>
        <w:t xml:space="preserve">                                                                                               Σελίδα 37989</w:t>
      </w:r>
    </w:p>
    <w:p w14:paraId="0BC963B2" w14:textId="77777777" w:rsidR="00C929B4" w:rsidRPr="00C929B4" w:rsidRDefault="00C929B4" w:rsidP="00840D4B">
      <w:pPr>
        <w:spacing w:after="0" w:line="240" w:lineRule="auto"/>
        <w:rPr>
          <w:rFonts w:ascii="Times New Roman" w:eastAsia="Times New Roman" w:hAnsi="Times New Roman" w:cs="Times New Roman"/>
          <w:sz w:val="24"/>
          <w:szCs w:val="24"/>
          <w:lang w:eastAsia="el-GR"/>
        </w:rPr>
      </w:pPr>
    </w:p>
    <w:p w14:paraId="39E4B510" w14:textId="2694C760" w:rsidR="00840D4B" w:rsidRDefault="00840D4B" w:rsidP="00151D0B">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Παρασκευή 1 </w:t>
      </w:r>
      <w:r w:rsidR="00CE1AF8">
        <w:rPr>
          <w:rFonts w:ascii="Times New Roman" w:eastAsia="Times New Roman" w:hAnsi="Times New Roman" w:cs="Times New Roman"/>
          <w:sz w:val="24"/>
          <w:szCs w:val="24"/>
          <w:lang w:eastAsia="el-GR"/>
        </w:rPr>
        <w:t>Μαΐου</w:t>
      </w:r>
      <w:r>
        <w:rPr>
          <w:rFonts w:ascii="Times New Roman" w:eastAsia="Times New Roman" w:hAnsi="Times New Roman" w:cs="Times New Roman"/>
          <w:sz w:val="24"/>
          <w:szCs w:val="24"/>
          <w:lang w:eastAsia="el-GR"/>
        </w:rPr>
        <w:t xml:space="preserve"> 2015</w:t>
      </w:r>
    </w:p>
    <w:p w14:paraId="0CACF34D" w14:textId="77777777" w:rsidR="00840D4B" w:rsidRDefault="00840D4B" w:rsidP="00151D0B">
      <w:pPr>
        <w:spacing w:after="0" w:line="240" w:lineRule="auto"/>
        <w:jc w:val="center"/>
        <w:rPr>
          <w:rFonts w:ascii="Times New Roman" w:eastAsia="Times New Roman" w:hAnsi="Times New Roman" w:cs="Times New Roman"/>
          <w:sz w:val="24"/>
          <w:szCs w:val="24"/>
          <w:lang w:eastAsia="el-GR"/>
        </w:rPr>
      </w:pPr>
    </w:p>
    <w:p w14:paraId="31C6AFF5" w14:textId="68ED017E" w:rsidR="00840D4B" w:rsidRPr="00CE1AF8" w:rsidRDefault="00840D4B" w:rsidP="00151D0B">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Ι. ΓΕΝΙΚΕΣ </w:t>
      </w:r>
      <w:r w:rsidR="00CE1AF8">
        <w:rPr>
          <w:rFonts w:ascii="Times New Roman" w:eastAsia="Times New Roman" w:hAnsi="Times New Roman" w:cs="Times New Roman"/>
          <w:sz w:val="24"/>
          <w:szCs w:val="24"/>
          <w:lang w:eastAsia="el-GR"/>
        </w:rPr>
        <w:t>ΔΙΑΤΑΞΕΙΣ</w:t>
      </w:r>
    </w:p>
    <w:p w14:paraId="7EBD4E1E" w14:textId="035343C3" w:rsidR="00840D4B" w:rsidRPr="00840D4B" w:rsidRDefault="00CE1AF8" w:rsidP="00151D0B">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ΗΓΕΣΙΑ</w:t>
      </w:r>
      <w:r w:rsidR="00840D4B" w:rsidRPr="00840D4B">
        <w:rPr>
          <w:rFonts w:ascii="Times New Roman" w:eastAsia="Times New Roman" w:hAnsi="Times New Roman" w:cs="Times New Roman"/>
          <w:sz w:val="24"/>
          <w:szCs w:val="24"/>
          <w:lang w:eastAsia="el-GR"/>
        </w:rPr>
        <w:t xml:space="preserve"> ΤΟΥ ΚΡΑΤΟΥΣ</w:t>
      </w:r>
    </w:p>
    <w:p w14:paraId="1C732CA1" w14:textId="5700BEA0" w:rsidR="00072597" w:rsidRPr="009A6340" w:rsidRDefault="00840D4B" w:rsidP="00B75CDF">
      <w:pPr>
        <w:spacing w:after="0" w:line="240" w:lineRule="auto"/>
        <w:jc w:val="center"/>
        <w:rPr>
          <w:rFonts w:ascii="Times New Roman" w:hAnsi="Times New Roman" w:cs="Times New Roman"/>
          <w:sz w:val="24"/>
          <w:szCs w:val="24"/>
        </w:rPr>
      </w:pPr>
      <w:r w:rsidRPr="00CE1AF8">
        <w:rPr>
          <w:rFonts w:ascii="Times New Roman" w:eastAsia="Times New Roman" w:hAnsi="Times New Roman" w:cs="Times New Roman"/>
          <w:b/>
          <w:bCs/>
          <w:sz w:val="24"/>
          <w:szCs w:val="24"/>
          <w:lang w:eastAsia="el-GR"/>
        </w:rPr>
        <w:t>4780</w:t>
      </w:r>
      <w:r w:rsidRPr="00840D4B">
        <w:rPr>
          <w:rFonts w:ascii="Times New Roman" w:eastAsia="Times New Roman" w:hAnsi="Times New Roman" w:cs="Times New Roman"/>
          <w:sz w:val="24"/>
          <w:szCs w:val="24"/>
          <w:lang w:eastAsia="el-GR"/>
        </w:rPr>
        <w:t xml:space="preserve"> </w:t>
      </w:r>
      <w:r w:rsidRPr="00840D4B">
        <w:rPr>
          <w:rStyle w:val="jlqj4b"/>
          <w:rFonts w:ascii="Times New Roman" w:hAnsi="Times New Roman" w:cs="Times New Roman"/>
          <w:sz w:val="24"/>
          <w:szCs w:val="24"/>
        </w:rPr>
        <w:t>Βασιλικό διάταγμα 5/2015, της 30ής Απριλίου, επε</w:t>
      </w:r>
      <w:r w:rsidR="0080100E">
        <w:rPr>
          <w:rStyle w:val="jlqj4b"/>
          <w:rFonts w:ascii="Times New Roman" w:hAnsi="Times New Roman" w:cs="Times New Roman"/>
          <w:sz w:val="24"/>
          <w:szCs w:val="24"/>
        </w:rPr>
        <w:t>ι</w:t>
      </w:r>
      <w:r w:rsidRPr="00840D4B">
        <w:rPr>
          <w:rStyle w:val="jlqj4b"/>
          <w:rFonts w:ascii="Times New Roman" w:hAnsi="Times New Roman" w:cs="Times New Roman"/>
          <w:sz w:val="24"/>
          <w:szCs w:val="24"/>
        </w:rPr>
        <w:t>γ</w:t>
      </w:r>
      <w:r w:rsidR="0080100E">
        <w:rPr>
          <w:rStyle w:val="jlqj4b"/>
          <w:rFonts w:ascii="Times New Roman" w:hAnsi="Times New Roman" w:cs="Times New Roman"/>
          <w:sz w:val="24"/>
          <w:szCs w:val="24"/>
        </w:rPr>
        <w:t>όντω</w:t>
      </w:r>
      <w:r w:rsidRPr="00840D4B">
        <w:rPr>
          <w:rStyle w:val="jlqj4b"/>
          <w:rFonts w:ascii="Times New Roman" w:hAnsi="Times New Roman" w:cs="Times New Roman"/>
          <w:sz w:val="24"/>
          <w:szCs w:val="24"/>
        </w:rPr>
        <w:t>ν μέτρ</w:t>
      </w:r>
      <w:r w:rsidR="0080100E">
        <w:rPr>
          <w:rStyle w:val="jlqj4b"/>
          <w:rFonts w:ascii="Times New Roman" w:hAnsi="Times New Roman" w:cs="Times New Roman"/>
          <w:sz w:val="24"/>
          <w:szCs w:val="24"/>
        </w:rPr>
        <w:t>ων</w:t>
      </w:r>
      <w:r w:rsidRPr="00840D4B">
        <w:rPr>
          <w:rStyle w:val="jlqj4b"/>
          <w:rFonts w:ascii="Times New Roman" w:hAnsi="Times New Roman" w:cs="Times New Roman"/>
          <w:sz w:val="24"/>
          <w:szCs w:val="24"/>
        </w:rPr>
        <w:t xml:space="preserve"> σχετικά με </w:t>
      </w:r>
      <w:r w:rsidRPr="009A6340">
        <w:rPr>
          <w:rStyle w:val="jlqj4b"/>
          <w:rFonts w:ascii="Times New Roman" w:hAnsi="Times New Roman" w:cs="Times New Roman"/>
          <w:sz w:val="24"/>
          <w:szCs w:val="24"/>
        </w:rPr>
        <w:t>την εμπορευματοποίηση των δικαιωμάτων εκμετάλλευσης οπτικοακουστικού περιεχομένου επαγγελματικών ποδοσφαιρικών αγώνων</w:t>
      </w:r>
      <w:r w:rsidRPr="009A6340">
        <w:rPr>
          <w:rFonts w:ascii="Times New Roman" w:hAnsi="Times New Roman" w:cs="Times New Roman"/>
          <w:sz w:val="24"/>
          <w:szCs w:val="24"/>
        </w:rPr>
        <w:t>.</w:t>
      </w:r>
    </w:p>
    <w:p w14:paraId="4D1E96BD" w14:textId="740C9E2A" w:rsidR="009A6340" w:rsidRDefault="00B75CDF" w:rsidP="00C929B4">
      <w:pPr>
        <w:jc w:val="center"/>
        <w:rPr>
          <w:rFonts w:ascii="Times New Roman" w:hAnsi="Times New Roman" w:cs="Times New Roman"/>
          <w:sz w:val="24"/>
          <w:szCs w:val="24"/>
        </w:rPr>
      </w:pPr>
      <w:r>
        <w:rPr>
          <w:rFonts w:ascii="Times New Roman" w:hAnsi="Times New Roman" w:cs="Times New Roman"/>
          <w:sz w:val="24"/>
          <w:szCs w:val="24"/>
        </w:rPr>
        <w:t xml:space="preserve">ΑΙΤΙΟΛΟΓΗΣΗ </w:t>
      </w:r>
    </w:p>
    <w:p w14:paraId="5FB2BB86" w14:textId="0DA02706" w:rsidR="009A6340" w:rsidRPr="00A8729A" w:rsidRDefault="009A6340" w:rsidP="00C929B4">
      <w:pPr>
        <w:jc w:val="center"/>
        <w:rPr>
          <w:rFonts w:ascii="Times New Roman" w:hAnsi="Times New Roman" w:cs="Times New Roman"/>
          <w:sz w:val="24"/>
          <w:szCs w:val="24"/>
        </w:rPr>
      </w:pPr>
      <w:r w:rsidRPr="00151D0B">
        <w:rPr>
          <w:rFonts w:ascii="Times New Roman" w:hAnsi="Times New Roman" w:cs="Times New Roman"/>
          <w:sz w:val="24"/>
          <w:szCs w:val="24"/>
          <w:lang w:val="es-ES"/>
        </w:rPr>
        <w:t>I</w:t>
      </w:r>
    </w:p>
    <w:p w14:paraId="5405C6AD" w14:textId="7B7EA46A" w:rsidR="00DD3E4F" w:rsidRPr="00151D0B" w:rsidRDefault="00DD3E4F" w:rsidP="00151D0B">
      <w:pPr>
        <w:ind w:firstLine="720"/>
        <w:jc w:val="both"/>
        <w:rPr>
          <w:rFonts w:ascii="Times New Roman" w:hAnsi="Times New Roman" w:cs="Times New Roman"/>
          <w:sz w:val="24"/>
          <w:szCs w:val="24"/>
        </w:rPr>
      </w:pPr>
      <w:r w:rsidRPr="00151D0B">
        <w:rPr>
          <w:rFonts w:ascii="Times New Roman" w:hAnsi="Times New Roman" w:cs="Times New Roman"/>
          <w:sz w:val="24"/>
          <w:szCs w:val="24"/>
        </w:rPr>
        <w:t xml:space="preserve">Ο αθλητισμός θεωρείται παραδοσιακά το κατάλληλο μέσο για την απόκτηση αξιών προσωπικής και κοινωνικής ανάπτυξης. Προθυμία για βελτίωση, ενσωμάτωση, σεβασμός για το άτομο, ανοχή, συμμόρφωση με τους κανόνες, επιμονή, ομαδική εργασία, βελτίωση ορίων, αυτοπειθαρχία, ευθύνη, συνεργασία, τιμιότητα, πίστη κλπ. Όλα αυτά είναι επιθυμητές ιδιότητες για όλους και μπορούν να επιτευχθούν μέσω του αθλητισμού και της καθοδήγησης που τους παρέχουν οι εκπαιδευτικοί, οι προπονητές και η οικογένεια, πάντα με την υποστήριξη όλων των παραγόντων που συμμετέχουν σε αυτό, έτσι ώστε αυτές οι αξίες να αναπτυχθούν και να </w:t>
      </w:r>
      <w:r w:rsidR="00CB4346">
        <w:rPr>
          <w:rFonts w:ascii="Times New Roman" w:hAnsi="Times New Roman" w:cs="Times New Roman"/>
          <w:sz w:val="24"/>
          <w:szCs w:val="24"/>
        </w:rPr>
        <w:t>συνεχίζουν να υπάρχ</w:t>
      </w:r>
      <w:r w:rsidRPr="00151D0B">
        <w:rPr>
          <w:rFonts w:ascii="Times New Roman" w:hAnsi="Times New Roman" w:cs="Times New Roman"/>
          <w:sz w:val="24"/>
          <w:szCs w:val="24"/>
        </w:rPr>
        <w:t>ουν</w:t>
      </w:r>
      <w:r w:rsidR="002C242D" w:rsidRPr="00151D0B">
        <w:rPr>
          <w:rFonts w:ascii="Times New Roman" w:hAnsi="Times New Roman" w:cs="Times New Roman"/>
          <w:sz w:val="24"/>
          <w:szCs w:val="24"/>
        </w:rPr>
        <w:t xml:space="preserve"> σε κάθε έναν</w:t>
      </w:r>
      <w:r w:rsidRPr="00151D0B">
        <w:rPr>
          <w:rFonts w:ascii="Times New Roman" w:hAnsi="Times New Roman" w:cs="Times New Roman"/>
          <w:sz w:val="24"/>
          <w:szCs w:val="24"/>
        </w:rPr>
        <w:t xml:space="preserve"> και να τον βοηθήσ</w:t>
      </w:r>
      <w:r w:rsidR="00CB4346">
        <w:rPr>
          <w:rFonts w:ascii="Times New Roman" w:hAnsi="Times New Roman" w:cs="Times New Roman"/>
          <w:sz w:val="24"/>
          <w:szCs w:val="24"/>
        </w:rPr>
        <w:t>ουν</w:t>
      </w:r>
      <w:r w:rsidRPr="00151D0B">
        <w:rPr>
          <w:rFonts w:ascii="Times New Roman" w:hAnsi="Times New Roman" w:cs="Times New Roman"/>
          <w:sz w:val="24"/>
          <w:szCs w:val="24"/>
        </w:rPr>
        <w:t xml:space="preserve"> σε μια πλήρη φυσική, πνευματική και κοινωνική ανάπτυξη</w:t>
      </w:r>
      <w:r w:rsidR="00CF207B">
        <w:rPr>
          <w:rFonts w:ascii="Times New Roman" w:hAnsi="Times New Roman" w:cs="Times New Roman"/>
          <w:sz w:val="24"/>
          <w:szCs w:val="24"/>
        </w:rPr>
        <w:t xml:space="preserve"> και</w:t>
      </w:r>
      <w:r w:rsidR="00CB4346">
        <w:rPr>
          <w:rFonts w:ascii="Times New Roman" w:hAnsi="Times New Roman" w:cs="Times New Roman"/>
          <w:sz w:val="24"/>
          <w:szCs w:val="24"/>
        </w:rPr>
        <w:t xml:space="preserve"> επιπλέον</w:t>
      </w:r>
      <w:r w:rsidRPr="00151D0B">
        <w:rPr>
          <w:rFonts w:ascii="Times New Roman" w:hAnsi="Times New Roman" w:cs="Times New Roman"/>
          <w:sz w:val="24"/>
          <w:szCs w:val="24"/>
        </w:rPr>
        <w:t xml:space="preserve"> </w:t>
      </w:r>
      <w:r w:rsidR="00CF207B">
        <w:rPr>
          <w:rFonts w:ascii="Times New Roman" w:hAnsi="Times New Roman" w:cs="Times New Roman"/>
          <w:sz w:val="24"/>
          <w:szCs w:val="24"/>
        </w:rPr>
        <w:t>σε</w:t>
      </w:r>
      <w:r w:rsidRPr="00151D0B">
        <w:rPr>
          <w:rFonts w:ascii="Times New Roman" w:hAnsi="Times New Roman" w:cs="Times New Roman"/>
          <w:sz w:val="24"/>
          <w:szCs w:val="24"/>
        </w:rPr>
        <w:t xml:space="preserve"> μια καλύτερη ένταξη στην κοινωνία στην οποία ζούμε.</w:t>
      </w:r>
    </w:p>
    <w:p w14:paraId="38D0582B" w14:textId="1ED43FCF" w:rsidR="008E31E7" w:rsidRPr="00151D0B" w:rsidRDefault="00AB5035" w:rsidP="00151D0B">
      <w:pPr>
        <w:ind w:firstLine="720"/>
        <w:jc w:val="both"/>
        <w:rPr>
          <w:rStyle w:val="jlqj4b"/>
          <w:rFonts w:ascii="Times New Roman" w:hAnsi="Times New Roman" w:cs="Times New Roman"/>
          <w:sz w:val="24"/>
          <w:szCs w:val="24"/>
        </w:rPr>
      </w:pPr>
      <w:r w:rsidRPr="00151D0B">
        <w:rPr>
          <w:rStyle w:val="jlqj4b"/>
          <w:rFonts w:ascii="Times New Roman" w:hAnsi="Times New Roman" w:cs="Times New Roman"/>
          <w:sz w:val="24"/>
          <w:szCs w:val="24"/>
        </w:rPr>
        <w:t xml:space="preserve">Ενώ η αθλητική δραστηριότητα κινήθηκε αποκλειστικά στον ερασιτεχνικό τομέα, πολύ μακριά από την εφαρμογή των επιχειρηματικών κριτηρίων στη διαχείρισή της, αυτές οι αξίες επικράτησαν και ο αθλητισμός παρέμεινε αγνοώντας την οικονομική πραγματικότητα και τις αρχές και τους κανόνες που διέπονται. Ωστόσο, δύο πρόσφατα φαινόμενα σηματοδότησαν τη μετάβαση προς αυτό που θα μπορούσε να ονομαστεί «σύγχρονο άθλημα»: </w:t>
      </w:r>
      <w:r w:rsidR="008E2C3B">
        <w:rPr>
          <w:rStyle w:val="jlqj4b"/>
          <w:rFonts w:ascii="Times New Roman" w:hAnsi="Times New Roman" w:cs="Times New Roman"/>
          <w:sz w:val="24"/>
          <w:szCs w:val="24"/>
        </w:rPr>
        <w:t xml:space="preserve">ο </w:t>
      </w:r>
      <w:r w:rsidRPr="00151D0B">
        <w:rPr>
          <w:rStyle w:val="jlqj4b"/>
          <w:rFonts w:ascii="Times New Roman" w:hAnsi="Times New Roman" w:cs="Times New Roman"/>
          <w:sz w:val="24"/>
          <w:szCs w:val="24"/>
        </w:rPr>
        <w:t xml:space="preserve">επαγγελματισμός και </w:t>
      </w:r>
      <w:r w:rsidR="008E2C3B">
        <w:rPr>
          <w:rStyle w:val="jlqj4b"/>
          <w:rFonts w:ascii="Times New Roman" w:hAnsi="Times New Roman" w:cs="Times New Roman"/>
          <w:sz w:val="24"/>
          <w:szCs w:val="24"/>
        </w:rPr>
        <w:t xml:space="preserve">η </w:t>
      </w:r>
      <w:r w:rsidRPr="00151D0B">
        <w:rPr>
          <w:rStyle w:val="jlqj4b"/>
          <w:rFonts w:ascii="Times New Roman" w:hAnsi="Times New Roman" w:cs="Times New Roman"/>
          <w:sz w:val="24"/>
          <w:szCs w:val="24"/>
        </w:rPr>
        <w:t>εμπορευματοποίηση. Η διαδικασία επαγγελματισμού στον αθλητισμό αναφέρεται τόσο σε άτομα όσο και σε δομές και σχετίζεται με τη μετάβαση αθλητών από ένα ερασιτεχνικό κράτος σε άλλο επαγγελματ</w:t>
      </w:r>
      <w:r w:rsidR="008E2C3B">
        <w:rPr>
          <w:rStyle w:val="jlqj4b"/>
          <w:rFonts w:ascii="Times New Roman" w:hAnsi="Times New Roman" w:cs="Times New Roman"/>
          <w:sz w:val="24"/>
          <w:szCs w:val="24"/>
        </w:rPr>
        <w:t>ικό</w:t>
      </w:r>
      <w:r w:rsidRPr="00151D0B">
        <w:rPr>
          <w:rStyle w:val="jlqj4b"/>
          <w:rFonts w:ascii="Times New Roman" w:hAnsi="Times New Roman" w:cs="Times New Roman"/>
          <w:sz w:val="24"/>
          <w:szCs w:val="24"/>
        </w:rPr>
        <w:t xml:space="preserve">, αλλά και με τον </w:t>
      </w:r>
      <w:r w:rsidR="008E2C3B" w:rsidRPr="00151D0B">
        <w:rPr>
          <w:rStyle w:val="jlqj4b"/>
          <w:rFonts w:ascii="Times New Roman" w:hAnsi="Times New Roman" w:cs="Times New Roman"/>
          <w:sz w:val="24"/>
          <w:szCs w:val="24"/>
        </w:rPr>
        <w:t>εξ ορθολογισμό</w:t>
      </w:r>
      <w:r w:rsidRPr="00151D0B">
        <w:rPr>
          <w:rStyle w:val="jlqj4b"/>
          <w:rFonts w:ascii="Times New Roman" w:hAnsi="Times New Roman" w:cs="Times New Roman"/>
          <w:sz w:val="24"/>
          <w:szCs w:val="24"/>
        </w:rPr>
        <w:t xml:space="preserve"> της επιχειρησιακής λειτουργίας των οργανισμών που είναι αφιερωμένοι στην προώθηση και ανάπτυξη του αθλητισμού. Η διαδικασία </w:t>
      </w:r>
      <w:r w:rsidR="008E2C3B">
        <w:rPr>
          <w:rStyle w:val="jlqj4b"/>
          <w:rFonts w:ascii="Times New Roman" w:hAnsi="Times New Roman" w:cs="Times New Roman"/>
          <w:sz w:val="24"/>
          <w:szCs w:val="24"/>
        </w:rPr>
        <w:t xml:space="preserve">εμπορευματοποίησης - </w:t>
      </w:r>
      <w:r w:rsidRPr="00151D0B">
        <w:rPr>
          <w:rStyle w:val="jlqj4b"/>
          <w:rFonts w:ascii="Times New Roman" w:hAnsi="Times New Roman" w:cs="Times New Roman"/>
          <w:sz w:val="24"/>
          <w:szCs w:val="24"/>
        </w:rPr>
        <w:t xml:space="preserve">μάρκετινγκ είναι πιο πρόσφατη και σχετίζεται με τη μετάδοση αθλητικών εκδηλώσεων </w:t>
      </w:r>
      <w:r w:rsidR="008E2C3B">
        <w:rPr>
          <w:rStyle w:val="jlqj4b"/>
          <w:rFonts w:ascii="Times New Roman" w:hAnsi="Times New Roman" w:cs="Times New Roman"/>
          <w:sz w:val="24"/>
          <w:szCs w:val="24"/>
        </w:rPr>
        <w:t>διαμέσου</w:t>
      </w:r>
      <w:r w:rsidRPr="00151D0B">
        <w:rPr>
          <w:rStyle w:val="jlqj4b"/>
          <w:rFonts w:ascii="Times New Roman" w:hAnsi="Times New Roman" w:cs="Times New Roman"/>
          <w:sz w:val="24"/>
          <w:szCs w:val="24"/>
        </w:rPr>
        <w:t xml:space="preserve"> διαφορετικών μέσων</w:t>
      </w:r>
      <w:r w:rsidR="008E2C3B">
        <w:rPr>
          <w:rStyle w:val="jlqj4b"/>
          <w:rFonts w:ascii="Times New Roman" w:hAnsi="Times New Roman" w:cs="Times New Roman"/>
          <w:sz w:val="24"/>
          <w:szCs w:val="24"/>
        </w:rPr>
        <w:t xml:space="preserve"> επικοινωνίας</w:t>
      </w:r>
      <w:r w:rsidRPr="00151D0B">
        <w:rPr>
          <w:rStyle w:val="jlqj4b"/>
          <w:rFonts w:ascii="Times New Roman" w:hAnsi="Times New Roman" w:cs="Times New Roman"/>
          <w:sz w:val="24"/>
          <w:szCs w:val="24"/>
        </w:rPr>
        <w:t>, η οποία είχε ως αποτέλεσμα ενδιαφέρουσες ευκαιρίες δημιουργίας εισοδήματος για αθλητικούς οργανισμούς μέσω της πώλησης τηλεοπτικών δικαιωμάτων, αδειών εικόνας και άλλων εμπορικών δραστηριοτήτων που προκύπτουν από την έκθεση των μέσων ενημέρωσης αθλητικών ομάδων, παικτών και αστεριών.</w:t>
      </w:r>
    </w:p>
    <w:p w14:paraId="5C63C527" w14:textId="2DE7CD88" w:rsidR="00941210" w:rsidRDefault="00941210" w:rsidP="00151D0B">
      <w:pPr>
        <w:ind w:firstLine="720"/>
        <w:jc w:val="both"/>
        <w:rPr>
          <w:rStyle w:val="jlqj4b"/>
          <w:rFonts w:ascii="Times New Roman" w:hAnsi="Times New Roman" w:cs="Times New Roman"/>
          <w:sz w:val="24"/>
          <w:szCs w:val="24"/>
        </w:rPr>
      </w:pPr>
      <w:r w:rsidRPr="00151D0B">
        <w:rPr>
          <w:rStyle w:val="jlqj4b"/>
          <w:rFonts w:ascii="Times New Roman" w:hAnsi="Times New Roman" w:cs="Times New Roman"/>
          <w:sz w:val="24"/>
          <w:szCs w:val="24"/>
        </w:rPr>
        <w:t>Η συμβολή και των δύο παραγόντων δεν ήταν ομοιογενής και ορισμένοι κλάδοι το έχουν βιώσει πριν από άλλους ή σε μεγαλύτερο βάθος.</w:t>
      </w:r>
      <w:r w:rsidRPr="00151D0B">
        <w:rPr>
          <w:rStyle w:val="viiyi"/>
          <w:rFonts w:ascii="Times New Roman" w:hAnsi="Times New Roman" w:cs="Times New Roman"/>
          <w:sz w:val="24"/>
          <w:szCs w:val="24"/>
        </w:rPr>
        <w:t xml:space="preserve"> </w:t>
      </w:r>
      <w:r w:rsidRPr="00151D0B">
        <w:rPr>
          <w:rStyle w:val="jlqj4b"/>
          <w:rFonts w:ascii="Times New Roman" w:hAnsi="Times New Roman" w:cs="Times New Roman"/>
          <w:sz w:val="24"/>
          <w:szCs w:val="24"/>
        </w:rPr>
        <w:t xml:space="preserve">Σε κάθε περίπτωση, αυτή η περίσταση έχει μεταμορφώσει βαθιά το άθλημα από διπλή </w:t>
      </w:r>
      <w:r w:rsidR="00A531A4">
        <w:rPr>
          <w:rStyle w:val="jlqj4b"/>
          <w:rFonts w:ascii="Times New Roman" w:hAnsi="Times New Roman" w:cs="Times New Roman"/>
          <w:sz w:val="24"/>
          <w:szCs w:val="24"/>
        </w:rPr>
        <w:t>οπτική γωνία</w:t>
      </w:r>
      <w:r w:rsidRPr="00151D0B">
        <w:rPr>
          <w:rStyle w:val="jlqj4b"/>
          <w:rFonts w:ascii="Times New Roman" w:hAnsi="Times New Roman" w:cs="Times New Roman"/>
          <w:sz w:val="24"/>
          <w:szCs w:val="24"/>
        </w:rPr>
        <w:t>.</w:t>
      </w:r>
      <w:r w:rsidRPr="00151D0B">
        <w:rPr>
          <w:rStyle w:val="viiyi"/>
          <w:rFonts w:ascii="Times New Roman" w:hAnsi="Times New Roman" w:cs="Times New Roman"/>
          <w:sz w:val="24"/>
          <w:szCs w:val="24"/>
        </w:rPr>
        <w:t xml:space="preserve"> </w:t>
      </w:r>
      <w:r w:rsidRPr="00151D0B">
        <w:rPr>
          <w:rStyle w:val="jlqj4b"/>
          <w:rFonts w:ascii="Times New Roman" w:hAnsi="Times New Roman" w:cs="Times New Roman"/>
          <w:sz w:val="24"/>
          <w:szCs w:val="24"/>
        </w:rPr>
        <w:t>Από τη μία πλευρά, οι αθλητικοί κλάδοι πλησιάζουν μια νέα αντίληψη του αθλητισμού ως βιομηχανίας, καθιστώντας τον έναν εξαιρετικό κινητήρα οικονομικής ανάπτυξης.</w:t>
      </w:r>
      <w:r w:rsidRPr="00151D0B">
        <w:rPr>
          <w:rStyle w:val="viiyi"/>
          <w:rFonts w:ascii="Times New Roman" w:hAnsi="Times New Roman" w:cs="Times New Roman"/>
          <w:sz w:val="24"/>
          <w:szCs w:val="24"/>
        </w:rPr>
        <w:t xml:space="preserve"> </w:t>
      </w:r>
      <w:r w:rsidRPr="00151D0B">
        <w:rPr>
          <w:rStyle w:val="jlqj4b"/>
          <w:rFonts w:ascii="Times New Roman" w:hAnsi="Times New Roman" w:cs="Times New Roman"/>
          <w:sz w:val="24"/>
          <w:szCs w:val="24"/>
        </w:rPr>
        <w:t>Από την άλλη πλευρά, στις δυτικές κοινωνίες ο αθλητισμός έχει πλέον γίνει κοινωνικό φαινόμενο του οποίου η σημασία έχει ξεπεράσει τον αυστηρά αθλητικό τομέα.</w:t>
      </w:r>
    </w:p>
    <w:p w14:paraId="0E22423C" w14:textId="03E5BE27" w:rsidR="00151D0B" w:rsidRDefault="00151D0B" w:rsidP="00151D0B">
      <w:pPr>
        <w:jc w:val="both"/>
        <w:rPr>
          <w:rStyle w:val="jlqj4b"/>
          <w:rFonts w:ascii="Times New Roman" w:hAnsi="Times New Roman" w:cs="Times New Roman"/>
          <w:sz w:val="24"/>
          <w:szCs w:val="24"/>
        </w:rPr>
      </w:pPr>
    </w:p>
    <w:p w14:paraId="1FBC8189" w14:textId="5AAFD079" w:rsidR="00151D0B" w:rsidRDefault="00151D0B" w:rsidP="007F4C0B">
      <w:pPr>
        <w:jc w:val="center"/>
        <w:rPr>
          <w:rStyle w:val="jlqj4b"/>
          <w:rFonts w:ascii="Times New Roman" w:hAnsi="Times New Roman" w:cs="Times New Roman"/>
          <w:sz w:val="24"/>
          <w:szCs w:val="24"/>
        </w:rPr>
      </w:pPr>
      <w:r>
        <w:rPr>
          <w:rStyle w:val="jlqj4b"/>
          <w:rFonts w:ascii="Times New Roman" w:hAnsi="Times New Roman" w:cs="Times New Roman"/>
          <w:sz w:val="24"/>
          <w:szCs w:val="24"/>
        </w:rPr>
        <w:t>ΙΙ</w:t>
      </w:r>
    </w:p>
    <w:p w14:paraId="36B275A0" w14:textId="25F554BF" w:rsidR="00450206" w:rsidRDefault="00B347C7" w:rsidP="00450206">
      <w:pPr>
        <w:ind w:firstLine="720"/>
        <w:jc w:val="both"/>
        <w:rPr>
          <w:rStyle w:val="jlqj4b"/>
          <w:rFonts w:ascii="Times New Roman" w:hAnsi="Times New Roman" w:cs="Times New Roman"/>
          <w:sz w:val="24"/>
          <w:szCs w:val="24"/>
        </w:rPr>
      </w:pPr>
      <w:r w:rsidRPr="00B347C7">
        <w:rPr>
          <w:rStyle w:val="jlqj4b"/>
          <w:rFonts w:ascii="Times New Roman" w:hAnsi="Times New Roman" w:cs="Times New Roman"/>
          <w:sz w:val="24"/>
          <w:szCs w:val="24"/>
        </w:rPr>
        <w:t xml:space="preserve">Η επιταχυνόμενη και αυξανόμενη κατανάλωση αθλητικών εκδηλώσεων </w:t>
      </w:r>
      <w:r w:rsidR="00906EC3">
        <w:rPr>
          <w:rStyle w:val="jlqj4b"/>
          <w:rFonts w:ascii="Times New Roman" w:hAnsi="Times New Roman" w:cs="Times New Roman"/>
          <w:sz w:val="24"/>
          <w:szCs w:val="24"/>
        </w:rPr>
        <w:t>διαμέσου των</w:t>
      </w:r>
      <w:r w:rsidRPr="00B347C7">
        <w:rPr>
          <w:rStyle w:val="jlqj4b"/>
          <w:rFonts w:ascii="Times New Roman" w:hAnsi="Times New Roman" w:cs="Times New Roman"/>
          <w:sz w:val="24"/>
          <w:szCs w:val="24"/>
        </w:rPr>
        <w:t xml:space="preserve"> μέσων κοινωνικής επικοινωνίας, σε μια διάσταση που υπερβαίνει κατά πολύ τις εθνικές αγορές για να </w:t>
      </w:r>
      <w:r w:rsidR="00906EC3">
        <w:rPr>
          <w:rStyle w:val="jlqj4b"/>
          <w:rFonts w:ascii="Times New Roman" w:hAnsi="Times New Roman" w:cs="Times New Roman"/>
          <w:sz w:val="24"/>
          <w:szCs w:val="24"/>
        </w:rPr>
        <w:t xml:space="preserve">επέλθει η </w:t>
      </w:r>
      <w:r w:rsidRPr="00B347C7">
        <w:rPr>
          <w:rStyle w:val="jlqj4b"/>
          <w:rFonts w:ascii="Times New Roman" w:hAnsi="Times New Roman" w:cs="Times New Roman"/>
          <w:sz w:val="24"/>
          <w:szCs w:val="24"/>
        </w:rPr>
        <w:t>παγκοσμιοπο</w:t>
      </w:r>
      <w:r w:rsidR="00906EC3">
        <w:rPr>
          <w:rStyle w:val="jlqj4b"/>
          <w:rFonts w:ascii="Times New Roman" w:hAnsi="Times New Roman" w:cs="Times New Roman"/>
          <w:sz w:val="24"/>
          <w:szCs w:val="24"/>
        </w:rPr>
        <w:t>ίηση</w:t>
      </w:r>
      <w:r w:rsidRPr="00B347C7">
        <w:rPr>
          <w:rStyle w:val="jlqj4b"/>
          <w:rFonts w:ascii="Times New Roman" w:hAnsi="Times New Roman" w:cs="Times New Roman"/>
          <w:sz w:val="24"/>
          <w:szCs w:val="24"/>
        </w:rPr>
        <w:t xml:space="preserve">, έχει μεταμορφώσει εντελώς την κλασική διαμόρφωση των πιο επαγγελματικών επίσημων αθλητικών αγώνων, των οποίων η τρέχουσα βιωσιμότητα εξαρτάται από </w:t>
      </w:r>
      <w:r w:rsidRPr="0036701F">
        <w:rPr>
          <w:rStyle w:val="jlqj4b"/>
          <w:rFonts w:ascii="Times New Roman" w:hAnsi="Times New Roman" w:cs="Times New Roman"/>
          <w:sz w:val="24"/>
          <w:szCs w:val="24"/>
        </w:rPr>
        <w:t>την</w:t>
      </w:r>
      <w:r w:rsidRPr="00B347C7">
        <w:rPr>
          <w:rStyle w:val="jlqj4b"/>
          <w:rFonts w:ascii="Times New Roman" w:hAnsi="Times New Roman" w:cs="Times New Roman"/>
          <w:sz w:val="24"/>
          <w:szCs w:val="24"/>
        </w:rPr>
        <w:t xml:space="preserve"> ισορροπία μεταξύ της σωστής διαχείρισης των οικονομικών πόρων που προσελκύουν στη μαζική διάδοσή τους και την ικανότητά τους να παραμείνουν ένα ελκυστικό, ανταγωνιστικό και κοινωνικά σχετικό προϊόν. Σε αυτό το νέο σχήμα, ο οικονομικός αντίκτυπος που προκύπτει από την εμπορευματοποίηση των οπτικοακουστικών δικαιωμάτων των επαγγελματικών αθλητικών αγώνων είναι, χωρίς αμφιβολία, ο μοναδικός παράγοντας που με τη μεγαλύτερη ένταση προϋποθέτει την ανάπτυξη αυτών των </w:t>
      </w:r>
      <w:r w:rsidR="002D49B3">
        <w:rPr>
          <w:rStyle w:val="jlqj4b"/>
          <w:rFonts w:ascii="Times New Roman" w:hAnsi="Times New Roman" w:cs="Times New Roman"/>
          <w:sz w:val="24"/>
          <w:szCs w:val="24"/>
        </w:rPr>
        <w:t>αγώνω</w:t>
      </w:r>
      <w:r w:rsidRPr="00B347C7">
        <w:rPr>
          <w:rStyle w:val="jlqj4b"/>
          <w:rFonts w:ascii="Times New Roman" w:hAnsi="Times New Roman" w:cs="Times New Roman"/>
          <w:sz w:val="24"/>
          <w:szCs w:val="24"/>
        </w:rPr>
        <w:t>ν και, ταυτόχρονα, ότι αντανακλά καλύτερα τις ανισορροπίες αυτής της δυαδικότητας μεταξύ του οικονομικού και του αθλητισμού που τους χαρακτηρίζει.</w:t>
      </w:r>
    </w:p>
    <w:p w14:paraId="127D5665" w14:textId="654EA00F" w:rsidR="00450206" w:rsidRDefault="00450206" w:rsidP="00450206">
      <w:pPr>
        <w:ind w:firstLine="720"/>
        <w:jc w:val="both"/>
        <w:rPr>
          <w:rFonts w:ascii="Times New Roman" w:hAnsi="Times New Roman" w:cs="Times New Roman"/>
          <w:sz w:val="24"/>
          <w:szCs w:val="24"/>
        </w:rPr>
      </w:pPr>
      <w:r w:rsidRPr="00450206">
        <w:rPr>
          <w:rFonts w:ascii="Times New Roman" w:hAnsi="Times New Roman" w:cs="Times New Roman"/>
          <w:sz w:val="24"/>
          <w:szCs w:val="24"/>
        </w:rPr>
        <w:t>Στην Ισπανία, όπως και σε άλλες γειτονικές χώρες, είναι στον επαγγελματικό α</w:t>
      </w:r>
      <w:r w:rsidR="004E1649">
        <w:rPr>
          <w:rFonts w:ascii="Times New Roman" w:hAnsi="Times New Roman" w:cs="Times New Roman"/>
          <w:sz w:val="24"/>
          <w:szCs w:val="24"/>
        </w:rPr>
        <w:t>γώνα</w:t>
      </w:r>
      <w:r w:rsidRPr="00450206">
        <w:rPr>
          <w:rFonts w:ascii="Times New Roman" w:hAnsi="Times New Roman" w:cs="Times New Roman"/>
          <w:sz w:val="24"/>
          <w:szCs w:val="24"/>
        </w:rPr>
        <w:t xml:space="preserve"> ποδοσφαίρου ανδρών όπου αυτές οι τάσεις συγκλίνουν σε μεγαλύτερο βαθμό, στον οποίο οι καθαρά αθλητικοί παράγοντες συνδυάζονται με εκείνους ενός οικονομικού τομέα έντονα και με τα άυλα και πολιτιστικά στοιχεία που σχετίζονται με την πρακτική του ποδοσφαίρου. Και στον εμπειρικό απολογισμό αυτής της περίπλοκης και όχι πάντα ειρηνικής διαδικασίας των τελευταίων δεκαετιών, η επίδραση του οικονομικού εισοδήματος που προήλθε από την εκμετάλλευση των οπτικοακουστικών δικαιωμάτων ήταν ιδιαίτερα κρίσιμη και αποφασιστική τόσο για την ενοποίηση του ισπανικού επαγγελματικού ποδοσφαιρικού α</w:t>
      </w:r>
      <w:r w:rsidR="004E1649">
        <w:rPr>
          <w:rFonts w:ascii="Times New Roman" w:hAnsi="Times New Roman" w:cs="Times New Roman"/>
          <w:sz w:val="24"/>
          <w:szCs w:val="24"/>
        </w:rPr>
        <w:t>γώνα</w:t>
      </w:r>
      <w:r w:rsidRPr="00450206">
        <w:rPr>
          <w:rFonts w:ascii="Times New Roman" w:hAnsi="Times New Roman" w:cs="Times New Roman"/>
          <w:sz w:val="24"/>
          <w:szCs w:val="24"/>
        </w:rPr>
        <w:t xml:space="preserve"> ως ένας από τους υψηλότερους </w:t>
      </w:r>
      <w:r w:rsidR="004E1649">
        <w:rPr>
          <w:rFonts w:ascii="Times New Roman" w:hAnsi="Times New Roman" w:cs="Times New Roman"/>
          <w:sz w:val="24"/>
          <w:szCs w:val="24"/>
        </w:rPr>
        <w:t xml:space="preserve">σε </w:t>
      </w:r>
      <w:r w:rsidRPr="00450206">
        <w:rPr>
          <w:rFonts w:ascii="Times New Roman" w:hAnsi="Times New Roman" w:cs="Times New Roman"/>
          <w:sz w:val="24"/>
          <w:szCs w:val="24"/>
        </w:rPr>
        <w:t xml:space="preserve">ποιότητα που αναγνωρίζεται στον κόσμο, </w:t>
      </w:r>
      <w:r w:rsidR="004E1649">
        <w:rPr>
          <w:rFonts w:ascii="Times New Roman" w:hAnsi="Times New Roman" w:cs="Times New Roman"/>
          <w:sz w:val="24"/>
          <w:szCs w:val="24"/>
        </w:rPr>
        <w:t>όσο και για</w:t>
      </w:r>
      <w:r w:rsidRPr="00450206">
        <w:rPr>
          <w:rFonts w:ascii="Times New Roman" w:hAnsi="Times New Roman" w:cs="Times New Roman"/>
          <w:sz w:val="24"/>
          <w:szCs w:val="24"/>
        </w:rPr>
        <w:t xml:space="preserve"> την προώθηση και την ανάπτυξη της οπτικοακουστικής αγοράς, ιδίως της υπηρεσίες συνδρομητικής τηλεόρασης. Όπως και στις υπόλοιπες χώρες με </w:t>
      </w:r>
      <w:r w:rsidR="002B3A33">
        <w:rPr>
          <w:rFonts w:ascii="Times New Roman" w:hAnsi="Times New Roman" w:cs="Times New Roman"/>
          <w:sz w:val="24"/>
          <w:szCs w:val="24"/>
        </w:rPr>
        <w:t>αγώνες</w:t>
      </w:r>
      <w:r w:rsidRPr="00450206">
        <w:rPr>
          <w:rFonts w:ascii="Times New Roman" w:hAnsi="Times New Roman" w:cs="Times New Roman"/>
          <w:sz w:val="24"/>
          <w:szCs w:val="24"/>
        </w:rPr>
        <w:t xml:space="preserve"> παρόμοιου επιπέδου, το ποδόσφαιρο έχει χρησιμοποιήσει την τηλεόραση ως θεμελιώδες μέσο για την απόκτηση πόρων και εισοδήματος, αλλά ταυτόχρονα η επέκταση της τηλεόρασης και άλλων μέσων ενημέρωσης και καναλιών μετάδοσης, ιδίως της συνδρομητικής τηλεόρασης, </w:t>
      </w:r>
      <w:r w:rsidR="002B3A33">
        <w:rPr>
          <w:rFonts w:ascii="Times New Roman" w:hAnsi="Times New Roman" w:cs="Times New Roman"/>
          <w:sz w:val="24"/>
          <w:szCs w:val="24"/>
        </w:rPr>
        <w:t xml:space="preserve">είχαν εξάρτηση </w:t>
      </w:r>
      <w:r w:rsidRPr="00450206">
        <w:rPr>
          <w:rFonts w:ascii="Times New Roman" w:hAnsi="Times New Roman" w:cs="Times New Roman"/>
          <w:sz w:val="24"/>
          <w:szCs w:val="24"/>
        </w:rPr>
        <w:t>και εξαρτώνται</w:t>
      </w:r>
      <w:r w:rsidR="002B3A33">
        <w:rPr>
          <w:rFonts w:ascii="Times New Roman" w:hAnsi="Times New Roman" w:cs="Times New Roman"/>
          <w:sz w:val="24"/>
          <w:szCs w:val="24"/>
        </w:rPr>
        <w:t xml:space="preserve"> ακόμα</w:t>
      </w:r>
      <w:r w:rsidRPr="00450206">
        <w:rPr>
          <w:rFonts w:ascii="Times New Roman" w:hAnsi="Times New Roman" w:cs="Times New Roman"/>
          <w:sz w:val="24"/>
          <w:szCs w:val="24"/>
        </w:rPr>
        <w:t xml:space="preserve"> σε μεγάλο βαθμό από την ικανότητά τους να προγραμματίζουν επαγγελματικ</w:t>
      </w:r>
      <w:r w:rsidR="002B3A33">
        <w:rPr>
          <w:rFonts w:ascii="Times New Roman" w:hAnsi="Times New Roman" w:cs="Times New Roman"/>
          <w:sz w:val="24"/>
          <w:szCs w:val="24"/>
        </w:rPr>
        <w:t>ές</w:t>
      </w:r>
      <w:r w:rsidRPr="00450206">
        <w:rPr>
          <w:rFonts w:ascii="Times New Roman" w:hAnsi="Times New Roman" w:cs="Times New Roman"/>
          <w:sz w:val="24"/>
          <w:szCs w:val="24"/>
        </w:rPr>
        <w:t xml:space="preserve"> ποδοσφαιρικ</w:t>
      </w:r>
      <w:r w:rsidR="002B3A33">
        <w:rPr>
          <w:rFonts w:ascii="Times New Roman" w:hAnsi="Times New Roman" w:cs="Times New Roman"/>
          <w:sz w:val="24"/>
          <w:szCs w:val="24"/>
        </w:rPr>
        <w:t>ές</w:t>
      </w:r>
      <w:r w:rsidRPr="00450206">
        <w:rPr>
          <w:rFonts w:ascii="Times New Roman" w:hAnsi="Times New Roman" w:cs="Times New Roman"/>
          <w:sz w:val="24"/>
          <w:szCs w:val="24"/>
        </w:rPr>
        <w:t xml:space="preserve"> </w:t>
      </w:r>
      <w:r w:rsidR="002B3A33">
        <w:rPr>
          <w:rFonts w:ascii="Times New Roman" w:hAnsi="Times New Roman" w:cs="Times New Roman"/>
          <w:sz w:val="24"/>
          <w:szCs w:val="24"/>
        </w:rPr>
        <w:t>συναντήσεις</w:t>
      </w:r>
      <w:r w:rsidRPr="00450206">
        <w:rPr>
          <w:rFonts w:ascii="Times New Roman" w:hAnsi="Times New Roman" w:cs="Times New Roman"/>
          <w:sz w:val="24"/>
          <w:szCs w:val="24"/>
        </w:rPr>
        <w:t>.</w:t>
      </w:r>
    </w:p>
    <w:p w14:paraId="7D297C73" w14:textId="50805F18" w:rsidR="00CD25E8" w:rsidRDefault="00CD25E8" w:rsidP="00CD25E8">
      <w:pPr>
        <w:ind w:firstLine="720"/>
        <w:jc w:val="both"/>
        <w:rPr>
          <w:rFonts w:ascii="Times New Roman" w:hAnsi="Times New Roman" w:cs="Times New Roman"/>
          <w:sz w:val="24"/>
          <w:szCs w:val="24"/>
        </w:rPr>
      </w:pPr>
      <w:r w:rsidRPr="00CD25E8">
        <w:rPr>
          <w:rFonts w:ascii="Times New Roman" w:hAnsi="Times New Roman" w:cs="Times New Roman"/>
          <w:sz w:val="24"/>
          <w:szCs w:val="24"/>
        </w:rPr>
        <w:t>Το μοντέλο εμπορευματοποίησης οπτικοακουστικών δικαιωμάτων για επαγγελματικούς αγώνες ποδοσφαίρου στην Ισπανία βασίζεται στην αυτονομία της βούλησης των π</w:t>
      </w:r>
      <w:r w:rsidR="00950216">
        <w:rPr>
          <w:rFonts w:ascii="Times New Roman" w:hAnsi="Times New Roman" w:cs="Times New Roman"/>
          <w:sz w:val="24"/>
          <w:szCs w:val="24"/>
        </w:rPr>
        <w:t>αραγόντ</w:t>
      </w:r>
      <w:r w:rsidRPr="00CD25E8">
        <w:rPr>
          <w:rFonts w:ascii="Times New Roman" w:hAnsi="Times New Roman" w:cs="Times New Roman"/>
          <w:sz w:val="24"/>
          <w:szCs w:val="24"/>
        </w:rPr>
        <w:t>ων</w:t>
      </w:r>
      <w:r w:rsidR="00950216">
        <w:rPr>
          <w:rFonts w:ascii="Times New Roman" w:hAnsi="Times New Roman" w:cs="Times New Roman"/>
          <w:sz w:val="24"/>
          <w:szCs w:val="24"/>
        </w:rPr>
        <w:t xml:space="preserve"> που παρε</w:t>
      </w:r>
      <w:r w:rsidR="00F11EDC">
        <w:rPr>
          <w:rFonts w:ascii="Times New Roman" w:hAnsi="Times New Roman" w:cs="Times New Roman"/>
          <w:sz w:val="24"/>
          <w:szCs w:val="24"/>
        </w:rPr>
        <w:t>μ</w:t>
      </w:r>
      <w:r w:rsidR="00950216">
        <w:rPr>
          <w:rFonts w:ascii="Times New Roman" w:hAnsi="Times New Roman" w:cs="Times New Roman"/>
          <w:sz w:val="24"/>
          <w:szCs w:val="24"/>
        </w:rPr>
        <w:t>βαίνουν</w:t>
      </w:r>
      <w:r w:rsidRPr="00CD25E8">
        <w:rPr>
          <w:rFonts w:ascii="Times New Roman" w:hAnsi="Times New Roman" w:cs="Times New Roman"/>
          <w:sz w:val="24"/>
          <w:szCs w:val="24"/>
        </w:rPr>
        <w:t xml:space="preserve">, οι οποίοι απολαμβάνουν πλήρη αυτονομία για να οργανώσουν τις εμπορικές τους σχέσεις. Σε αυτό το πλαίσιο, η εξατομικευμένη πώληση έχει επιλεγεί από τις ομάδες που συμμετέχουν στους </w:t>
      </w:r>
      <w:r w:rsidR="00950216">
        <w:rPr>
          <w:rFonts w:ascii="Times New Roman" w:hAnsi="Times New Roman" w:cs="Times New Roman"/>
          <w:sz w:val="24"/>
          <w:szCs w:val="24"/>
        </w:rPr>
        <w:t>αγώνες</w:t>
      </w:r>
      <w:r w:rsidRPr="00CD25E8">
        <w:rPr>
          <w:rFonts w:ascii="Times New Roman" w:hAnsi="Times New Roman" w:cs="Times New Roman"/>
          <w:sz w:val="24"/>
          <w:szCs w:val="24"/>
        </w:rPr>
        <w:t xml:space="preserve">, αναγνωρίζοντας έτσι την κυριότητα του δικαιώματος να μεταδίδει κάθε αγώνα στον τοπικό σύλλογο, αν και πρέπει να έχει τη συγκατάθεση του επισκέπτη συλλόγου. Αντιμετωπίζοντας την προοδευτική εφαρμογή των κοινών μοντέλων πωλήσεων σε όλες τις ευρωπαϊκές χώρες με σχετικούς επαγγελματικούς αγώνες ποδοσφαίρου, το εξατομικευμένο μοντέλο πωλήσεων απαιτεί από ομάδες και οπτικοακουστικούς φορείς να συνάψουν πολλαπλές συμφωνίες για τη μετάδοση των αγώνων, όχι πάντα συμβατές με τους κανόνες της αγοράς, άνισες όσον αφορά την ικανότητα διαπραγμάτευσης των </w:t>
      </w:r>
      <w:r w:rsidRPr="00CD25E8">
        <w:rPr>
          <w:rFonts w:ascii="Times New Roman" w:hAnsi="Times New Roman" w:cs="Times New Roman"/>
          <w:sz w:val="24"/>
          <w:szCs w:val="24"/>
        </w:rPr>
        <w:lastRenderedPageBreak/>
        <w:t xml:space="preserve">μερών και υπόκεινται σε μόνιμη δικαστική σύγκρουση, χωρίς στην πράξη να έχουν συμμετάσχει οι οργανωτικές οντότητες των αντίστοιχων </w:t>
      </w:r>
      <w:r w:rsidR="0051307F">
        <w:rPr>
          <w:rFonts w:ascii="Times New Roman" w:hAnsi="Times New Roman" w:cs="Times New Roman"/>
          <w:sz w:val="24"/>
          <w:szCs w:val="24"/>
        </w:rPr>
        <w:t>αγώνω</w:t>
      </w:r>
      <w:r w:rsidRPr="00CD25E8">
        <w:rPr>
          <w:rFonts w:ascii="Times New Roman" w:hAnsi="Times New Roman" w:cs="Times New Roman"/>
          <w:sz w:val="24"/>
          <w:szCs w:val="24"/>
        </w:rPr>
        <w:t>ν.</w:t>
      </w:r>
    </w:p>
    <w:p w14:paraId="4BBD91C0" w14:textId="01E53F3E" w:rsidR="00CD25E8" w:rsidRDefault="00022F71" w:rsidP="00CD25E8">
      <w:pPr>
        <w:ind w:firstLine="720"/>
        <w:jc w:val="both"/>
        <w:rPr>
          <w:rFonts w:ascii="Times New Roman" w:hAnsi="Times New Roman" w:cs="Times New Roman"/>
          <w:sz w:val="24"/>
          <w:szCs w:val="24"/>
        </w:rPr>
      </w:pPr>
      <w:r w:rsidRPr="00022F71">
        <w:rPr>
          <w:rFonts w:ascii="Times New Roman" w:hAnsi="Times New Roman" w:cs="Times New Roman"/>
          <w:sz w:val="24"/>
          <w:szCs w:val="24"/>
        </w:rPr>
        <w:t xml:space="preserve">Η ασταθής και κατακερματισμένη λειτουργία αυτού του μοντέλου για την πώληση οπτικοακουστικών δικαιωμάτων οδήγησε σε μια διαρθρωτική αδυναμία του συστήματος που εξηγεί ότι η συλλογή για αυτήν την πώληση είναι σημαντικά χαμηλότερη από εκείνη που θα αντιστοιχούσε στον ισπανικό </w:t>
      </w:r>
      <w:r w:rsidR="00AE4966">
        <w:rPr>
          <w:rFonts w:ascii="Times New Roman" w:hAnsi="Times New Roman" w:cs="Times New Roman"/>
          <w:sz w:val="24"/>
          <w:szCs w:val="24"/>
        </w:rPr>
        <w:t>αγώνα</w:t>
      </w:r>
      <w:r w:rsidRPr="00022F71">
        <w:rPr>
          <w:rFonts w:ascii="Times New Roman" w:hAnsi="Times New Roman" w:cs="Times New Roman"/>
          <w:sz w:val="24"/>
          <w:szCs w:val="24"/>
        </w:rPr>
        <w:t xml:space="preserve"> λόγω της σημασίας, της διάστασης και </w:t>
      </w:r>
      <w:r w:rsidR="00AE4966">
        <w:rPr>
          <w:rFonts w:ascii="Times New Roman" w:hAnsi="Times New Roman" w:cs="Times New Roman"/>
          <w:sz w:val="24"/>
          <w:szCs w:val="24"/>
        </w:rPr>
        <w:t xml:space="preserve">των </w:t>
      </w:r>
      <w:r w:rsidRPr="00022F71">
        <w:rPr>
          <w:rFonts w:ascii="Times New Roman" w:hAnsi="Times New Roman" w:cs="Times New Roman"/>
          <w:sz w:val="24"/>
          <w:szCs w:val="24"/>
        </w:rPr>
        <w:t>διεθν</w:t>
      </w:r>
      <w:r w:rsidR="00AE4966">
        <w:rPr>
          <w:rFonts w:ascii="Times New Roman" w:hAnsi="Times New Roman" w:cs="Times New Roman"/>
          <w:sz w:val="24"/>
          <w:szCs w:val="24"/>
        </w:rPr>
        <w:t>ών</w:t>
      </w:r>
      <w:r w:rsidRPr="00022F71">
        <w:rPr>
          <w:rFonts w:ascii="Times New Roman" w:hAnsi="Times New Roman" w:cs="Times New Roman"/>
          <w:sz w:val="24"/>
          <w:szCs w:val="24"/>
        </w:rPr>
        <w:t xml:space="preserve"> επιπτώσε</w:t>
      </w:r>
      <w:r w:rsidR="00AE4966">
        <w:rPr>
          <w:rFonts w:ascii="Times New Roman" w:hAnsi="Times New Roman" w:cs="Times New Roman"/>
          <w:sz w:val="24"/>
          <w:szCs w:val="24"/>
        </w:rPr>
        <w:t>ων</w:t>
      </w:r>
      <w:r w:rsidRPr="00022F71">
        <w:rPr>
          <w:rFonts w:ascii="Times New Roman" w:hAnsi="Times New Roman" w:cs="Times New Roman"/>
          <w:sz w:val="24"/>
          <w:szCs w:val="24"/>
        </w:rPr>
        <w:t>, και ότι η ανισορροπία εισοδήματος μεταξύ των ομάδων που λαμβάνουν το μεγαλύτερο και το λιγότερο είναι επίσης το μεγαλύτερο από τα πρωταθλήματα στο περιβάλλον μας. Αυτή η αδυναμία στην εμπορευματοποίηση των δικαιωμάτων και η συνακόλουθη έλλειψη αποτελεσματικής αγοράς στην κατανομή των δικαιωμάτων, φαίνεται επίσης να επηρέασε την περιορισμένη ανάπτυξη των νέων καναλιών ραδιοτηλεοπτική</w:t>
      </w:r>
      <w:r w:rsidR="00AE4966">
        <w:rPr>
          <w:rFonts w:ascii="Times New Roman" w:hAnsi="Times New Roman" w:cs="Times New Roman"/>
          <w:sz w:val="24"/>
          <w:szCs w:val="24"/>
        </w:rPr>
        <w:t>ς</w:t>
      </w:r>
      <w:r w:rsidRPr="00022F71">
        <w:rPr>
          <w:rFonts w:ascii="Times New Roman" w:hAnsi="Times New Roman" w:cs="Times New Roman"/>
          <w:sz w:val="24"/>
          <w:szCs w:val="24"/>
        </w:rPr>
        <w:t xml:space="preserve"> μετάδοση</w:t>
      </w:r>
      <w:r w:rsidR="00AE4966">
        <w:rPr>
          <w:rFonts w:ascii="Times New Roman" w:hAnsi="Times New Roman" w:cs="Times New Roman"/>
          <w:sz w:val="24"/>
          <w:szCs w:val="24"/>
        </w:rPr>
        <w:t>ς</w:t>
      </w:r>
      <w:r w:rsidRPr="00022F71">
        <w:rPr>
          <w:rFonts w:ascii="Times New Roman" w:hAnsi="Times New Roman" w:cs="Times New Roman"/>
          <w:sz w:val="24"/>
          <w:szCs w:val="24"/>
        </w:rPr>
        <w:t xml:space="preserve">, ιδίως </w:t>
      </w:r>
      <w:r w:rsidR="00AE4966">
        <w:rPr>
          <w:rFonts w:ascii="Times New Roman" w:hAnsi="Times New Roman" w:cs="Times New Roman"/>
          <w:sz w:val="24"/>
          <w:szCs w:val="24"/>
        </w:rPr>
        <w:t xml:space="preserve">της </w:t>
      </w:r>
      <w:r w:rsidRPr="00022F71">
        <w:rPr>
          <w:rFonts w:ascii="Times New Roman" w:hAnsi="Times New Roman" w:cs="Times New Roman"/>
          <w:sz w:val="24"/>
          <w:szCs w:val="24"/>
        </w:rPr>
        <w:t>συνδρομητική</w:t>
      </w:r>
      <w:r w:rsidR="00AE4966">
        <w:rPr>
          <w:rFonts w:ascii="Times New Roman" w:hAnsi="Times New Roman" w:cs="Times New Roman"/>
          <w:sz w:val="24"/>
          <w:szCs w:val="24"/>
        </w:rPr>
        <w:t>ς</w:t>
      </w:r>
      <w:r w:rsidRPr="00022F71">
        <w:rPr>
          <w:rFonts w:ascii="Times New Roman" w:hAnsi="Times New Roman" w:cs="Times New Roman"/>
          <w:sz w:val="24"/>
          <w:szCs w:val="24"/>
        </w:rPr>
        <w:t xml:space="preserve"> τηλεόραση</w:t>
      </w:r>
      <w:r w:rsidR="00AE4966">
        <w:rPr>
          <w:rFonts w:ascii="Times New Roman" w:hAnsi="Times New Roman" w:cs="Times New Roman"/>
          <w:sz w:val="24"/>
          <w:szCs w:val="24"/>
        </w:rPr>
        <w:t>ς</w:t>
      </w:r>
      <w:r w:rsidRPr="00022F71">
        <w:rPr>
          <w:rFonts w:ascii="Times New Roman" w:hAnsi="Times New Roman" w:cs="Times New Roman"/>
          <w:sz w:val="24"/>
          <w:szCs w:val="24"/>
        </w:rPr>
        <w:t>, η οποία σε άλλες γειτονικές χώρες έχει επεκταθεί, επωφελούμενη από όρους πώλησης οπτικοακουστικών δικαιωμάτων που είναι πιο διαφανείς και σταθερές όσον αφορά τον χρόνο και τις απαιτήσεις εκμετάλλευσης.</w:t>
      </w:r>
    </w:p>
    <w:p w14:paraId="699C351A" w14:textId="19E6217D" w:rsidR="006E49F2" w:rsidRDefault="006E49F2" w:rsidP="006E49F2">
      <w:pPr>
        <w:ind w:firstLine="720"/>
        <w:jc w:val="center"/>
        <w:rPr>
          <w:rFonts w:ascii="Times New Roman" w:hAnsi="Times New Roman" w:cs="Times New Roman"/>
          <w:sz w:val="24"/>
          <w:szCs w:val="24"/>
        </w:rPr>
      </w:pPr>
      <w:r>
        <w:rPr>
          <w:rFonts w:ascii="Times New Roman" w:hAnsi="Times New Roman" w:cs="Times New Roman"/>
          <w:sz w:val="24"/>
          <w:szCs w:val="24"/>
        </w:rPr>
        <w:t>ΙΙΙ</w:t>
      </w:r>
    </w:p>
    <w:p w14:paraId="2C9F898F" w14:textId="2C47EB92" w:rsidR="006E49F2" w:rsidRDefault="009A3790" w:rsidP="009A3790">
      <w:pPr>
        <w:jc w:val="both"/>
        <w:rPr>
          <w:rFonts w:ascii="Times New Roman" w:hAnsi="Times New Roman" w:cs="Times New Roman"/>
          <w:sz w:val="24"/>
          <w:szCs w:val="24"/>
        </w:rPr>
      </w:pPr>
      <w:r w:rsidRPr="009A3790">
        <w:rPr>
          <w:rFonts w:ascii="Times New Roman" w:hAnsi="Times New Roman" w:cs="Times New Roman"/>
          <w:sz w:val="24"/>
          <w:szCs w:val="24"/>
        </w:rPr>
        <w:t xml:space="preserve">Το περιεχόμενο αυτής της διάταξης περιστρέφεται γύρω από τρεις βασικούς άξονες. Αφενός, αν και η ιδιοκτησία των οπτικοακουστικών δικαιωμάτων για ζωντανή ή / και αναβαλλόμενη μετάδοση, στο σύνολό τους ή σε συνοπτικές ή / και κατακερματισμένες εκδόσεις των επαγγελματικών ποδοσφαιρικών αγώνων, αποδίδεται στους συμμετέχοντες συλλόγους ή οντότητες, </w:t>
      </w:r>
      <w:r w:rsidR="00A5304F" w:rsidRPr="00A5304F">
        <w:rPr>
          <w:rFonts w:ascii="Times New Roman" w:hAnsi="Times New Roman" w:cs="Times New Roman"/>
          <w:sz w:val="24"/>
          <w:szCs w:val="24"/>
        </w:rPr>
        <w:t>θεσπίζεται η υποχρέωση εκχώρησης των εξουσιών της εμπορευματοποίησής της από κοινού με τις οργανωτικές οντότητες</w:t>
      </w:r>
      <w:r w:rsidRPr="009A3790">
        <w:rPr>
          <w:rFonts w:ascii="Times New Roman" w:hAnsi="Times New Roman" w:cs="Times New Roman"/>
          <w:sz w:val="24"/>
          <w:szCs w:val="24"/>
        </w:rPr>
        <w:t xml:space="preserve">, δηλαδή στο Εθνικό Επαγγελματικό Ποδόσφαιρο </w:t>
      </w:r>
      <w:r w:rsidR="00A5304F" w:rsidRPr="00A5304F">
        <w:rPr>
          <w:rFonts w:ascii="Times New Roman" w:hAnsi="Times New Roman" w:cs="Times New Roman"/>
          <w:sz w:val="24"/>
          <w:szCs w:val="24"/>
        </w:rPr>
        <w:t>- National Professional Football League</w:t>
      </w:r>
      <w:r w:rsidRPr="009A3790">
        <w:rPr>
          <w:rFonts w:ascii="Times New Roman" w:hAnsi="Times New Roman" w:cs="Times New Roman"/>
          <w:sz w:val="24"/>
          <w:szCs w:val="24"/>
        </w:rPr>
        <w:t xml:space="preserve"> στην περίπτωση του Εθνικού Πρωταθλήματος της Πρώτης και Δεύτερης Κατηγορίας, και στη Βασιλική Ομοσπονδία Ποδοσφαίρου της Ισπανίας σε σχέση με το Κύπελλο</w:t>
      </w:r>
      <w:r>
        <w:rPr>
          <w:rFonts w:ascii="Times New Roman" w:hAnsi="Times New Roman" w:cs="Times New Roman"/>
          <w:sz w:val="24"/>
          <w:szCs w:val="24"/>
        </w:rPr>
        <w:t xml:space="preserve"> -</w:t>
      </w:r>
      <w:r w:rsidRPr="009A3790">
        <w:rPr>
          <w:rFonts w:ascii="Times New Roman" w:hAnsi="Times New Roman" w:cs="Times New Roman"/>
          <w:sz w:val="24"/>
          <w:szCs w:val="24"/>
        </w:rPr>
        <w:t xml:space="preserve"> ο Βασιλιάς</w:t>
      </w:r>
      <w:r w:rsidR="00A5304F" w:rsidRPr="00A5304F">
        <w:rPr>
          <w:rFonts w:ascii="Times New Roman" w:hAnsi="Times New Roman" w:cs="Times New Roman"/>
          <w:sz w:val="24"/>
          <w:szCs w:val="24"/>
        </w:rPr>
        <w:t xml:space="preserve"> </w:t>
      </w:r>
      <w:r w:rsidR="00A5304F">
        <w:rPr>
          <w:rFonts w:ascii="Times New Roman" w:hAnsi="Times New Roman" w:cs="Times New Roman"/>
          <w:sz w:val="24"/>
          <w:szCs w:val="24"/>
          <w:lang w:val="es-ES"/>
        </w:rPr>
        <w:t>la</w:t>
      </w:r>
      <w:r w:rsidR="00A5304F" w:rsidRPr="00A5304F">
        <w:rPr>
          <w:rFonts w:ascii="Times New Roman" w:hAnsi="Times New Roman" w:cs="Times New Roman"/>
          <w:sz w:val="24"/>
          <w:szCs w:val="24"/>
        </w:rPr>
        <w:t xml:space="preserve"> </w:t>
      </w:r>
      <w:r w:rsidR="00A5304F">
        <w:rPr>
          <w:rFonts w:ascii="Times New Roman" w:hAnsi="Times New Roman" w:cs="Times New Roman"/>
          <w:sz w:val="24"/>
          <w:szCs w:val="24"/>
          <w:lang w:val="es-ES"/>
        </w:rPr>
        <w:t>Copa</w:t>
      </w:r>
      <w:r w:rsidR="00A5304F" w:rsidRPr="00A5304F">
        <w:rPr>
          <w:rFonts w:ascii="Times New Roman" w:hAnsi="Times New Roman" w:cs="Times New Roman"/>
          <w:sz w:val="24"/>
          <w:szCs w:val="24"/>
        </w:rPr>
        <w:t xml:space="preserve"> </w:t>
      </w:r>
      <w:r w:rsidR="00A5304F">
        <w:rPr>
          <w:rFonts w:ascii="Times New Roman" w:hAnsi="Times New Roman" w:cs="Times New Roman"/>
          <w:sz w:val="24"/>
          <w:szCs w:val="24"/>
          <w:lang w:val="es-ES"/>
        </w:rPr>
        <w:t>de</w:t>
      </w:r>
      <w:r w:rsidR="00A5304F" w:rsidRPr="00A5304F">
        <w:rPr>
          <w:rFonts w:ascii="Times New Roman" w:hAnsi="Times New Roman" w:cs="Times New Roman"/>
          <w:sz w:val="24"/>
          <w:szCs w:val="24"/>
        </w:rPr>
        <w:t xml:space="preserve"> </w:t>
      </w:r>
      <w:r w:rsidR="00A5304F">
        <w:rPr>
          <w:rFonts w:ascii="Times New Roman" w:hAnsi="Times New Roman" w:cs="Times New Roman"/>
          <w:sz w:val="24"/>
          <w:szCs w:val="24"/>
          <w:lang w:val="es-ES"/>
        </w:rPr>
        <w:t>S</w:t>
      </w:r>
      <w:r w:rsidR="00A5304F" w:rsidRPr="00A5304F">
        <w:rPr>
          <w:rFonts w:ascii="Times New Roman" w:hAnsi="Times New Roman" w:cs="Times New Roman"/>
          <w:sz w:val="24"/>
          <w:szCs w:val="24"/>
        </w:rPr>
        <w:t>.</w:t>
      </w:r>
      <w:r w:rsidR="00A5304F">
        <w:rPr>
          <w:rFonts w:ascii="Times New Roman" w:hAnsi="Times New Roman" w:cs="Times New Roman"/>
          <w:sz w:val="24"/>
          <w:szCs w:val="24"/>
          <w:lang w:val="es-ES"/>
        </w:rPr>
        <w:t>M</w:t>
      </w:r>
      <w:r w:rsidR="00A5304F" w:rsidRPr="00A5304F">
        <w:rPr>
          <w:rFonts w:ascii="Times New Roman" w:hAnsi="Times New Roman" w:cs="Times New Roman"/>
          <w:sz w:val="24"/>
          <w:szCs w:val="24"/>
        </w:rPr>
        <w:t>.</w:t>
      </w:r>
      <w:r w:rsidR="00A5304F">
        <w:rPr>
          <w:rFonts w:ascii="Times New Roman" w:hAnsi="Times New Roman" w:cs="Times New Roman"/>
          <w:sz w:val="24"/>
          <w:szCs w:val="24"/>
          <w:lang w:val="es-ES"/>
        </w:rPr>
        <w:t>el</w:t>
      </w:r>
      <w:r w:rsidR="00A5304F" w:rsidRPr="00A5304F">
        <w:rPr>
          <w:rFonts w:ascii="Times New Roman" w:hAnsi="Times New Roman" w:cs="Times New Roman"/>
          <w:sz w:val="24"/>
          <w:szCs w:val="24"/>
        </w:rPr>
        <w:t xml:space="preserve"> </w:t>
      </w:r>
      <w:r w:rsidR="00A5304F">
        <w:rPr>
          <w:rFonts w:ascii="Times New Roman" w:hAnsi="Times New Roman" w:cs="Times New Roman"/>
          <w:sz w:val="24"/>
          <w:szCs w:val="24"/>
          <w:lang w:val="es-ES"/>
        </w:rPr>
        <w:t>Rey</w:t>
      </w:r>
      <w:r>
        <w:rPr>
          <w:rFonts w:ascii="Times New Roman" w:hAnsi="Times New Roman" w:cs="Times New Roman"/>
          <w:sz w:val="24"/>
          <w:szCs w:val="24"/>
        </w:rPr>
        <w:t xml:space="preserve"> -</w:t>
      </w:r>
      <w:r w:rsidRPr="009A3790">
        <w:rPr>
          <w:rFonts w:ascii="Times New Roman" w:hAnsi="Times New Roman" w:cs="Times New Roman"/>
          <w:sz w:val="24"/>
          <w:szCs w:val="24"/>
        </w:rPr>
        <w:t xml:space="preserve"> και το Ισπανικό Σούπερ Κύπελλο. Αυτές οι οντότητες υποχρεούνται να εμπορευματοποιήσουν τα μεταβιβασθέντα δικαιώματα μέσω συστημάτων ανάθεσης και εκμετάλλευσης που σέβονται τις αρχές της ισότητας και της ελευθερίας των επιχειρήσεων και εντός του γενικού πλαισίου των εθνικών και κοινοτικών κανονισμών σε θέματα ανταγωνισμού. Για τους σκοπούς αυτούς, το βασιλικό διάταγμα-νομοθεσία καθορίζει ορισμένα κριτήρια σε σχέση με τη διαδικασία εμπορευματοποίησης και εκδίκασης των δικαιωμάτων και αναγνωρίζει την Εθνική Επιτροπή Αγορών και Ανταγωνισμού</w:t>
      </w:r>
      <w:r>
        <w:rPr>
          <w:rFonts w:ascii="Times New Roman" w:hAnsi="Times New Roman" w:cs="Times New Roman"/>
          <w:sz w:val="24"/>
          <w:szCs w:val="24"/>
        </w:rPr>
        <w:t xml:space="preserve"> (</w:t>
      </w:r>
      <w:r w:rsidRPr="009A3790">
        <w:rPr>
          <w:rFonts w:ascii="Times New Roman" w:hAnsi="Times New Roman" w:cs="Times New Roman"/>
          <w:sz w:val="24"/>
          <w:szCs w:val="24"/>
        </w:rPr>
        <w:t>National Commission of Markets and Competition</w:t>
      </w:r>
      <w:r>
        <w:rPr>
          <w:rFonts w:ascii="Times New Roman" w:hAnsi="Times New Roman" w:cs="Times New Roman"/>
          <w:sz w:val="24"/>
          <w:szCs w:val="24"/>
        </w:rPr>
        <w:t>)</w:t>
      </w:r>
      <w:r w:rsidRPr="009A3790">
        <w:rPr>
          <w:rFonts w:ascii="Times New Roman" w:hAnsi="Times New Roman" w:cs="Times New Roman"/>
          <w:sz w:val="24"/>
          <w:szCs w:val="24"/>
        </w:rPr>
        <w:t xml:space="preserve"> καθοριστικό ηγετικό ρόλο στην εποπτεία των προαναφερθεισών συμβάσεων.</w:t>
      </w:r>
    </w:p>
    <w:p w14:paraId="422D0910" w14:textId="17D37060" w:rsidR="000D6111" w:rsidRPr="00C215D4" w:rsidRDefault="000D6111" w:rsidP="000D6111">
      <w:pPr>
        <w:ind w:firstLine="720"/>
        <w:jc w:val="both"/>
        <w:rPr>
          <w:rFonts w:ascii="Times New Roman" w:hAnsi="Times New Roman" w:cs="Times New Roman"/>
          <w:sz w:val="24"/>
          <w:szCs w:val="24"/>
        </w:rPr>
      </w:pPr>
      <w:r w:rsidRPr="000D6111">
        <w:rPr>
          <w:rFonts w:ascii="Times New Roman" w:hAnsi="Times New Roman" w:cs="Times New Roman"/>
          <w:sz w:val="24"/>
          <w:szCs w:val="24"/>
        </w:rPr>
        <w:t xml:space="preserve">Ο δεύτερος άξονας επί του οποίου τα άρθρα του άξονα του βασιλικού διατάγματος είναι η καθιέρωση του συστήματος διανομής του εισοδήματος που προκύπτει από την κοινή εμπορία, στο οποίο εισάγονται διορθωτικά κριτήρια που περιορίζουν τις διαφορές μεταξύ των συμμετεχόντων οντοτήτων που </w:t>
      </w:r>
      <w:r w:rsidR="0082037C">
        <w:rPr>
          <w:rFonts w:ascii="Times New Roman" w:hAnsi="Times New Roman" w:cs="Times New Roman"/>
          <w:sz w:val="24"/>
          <w:szCs w:val="24"/>
        </w:rPr>
        <w:t>θ</w:t>
      </w:r>
      <w:r w:rsidR="0082037C" w:rsidRPr="000D6111">
        <w:rPr>
          <w:rFonts w:ascii="Times New Roman" w:hAnsi="Times New Roman" w:cs="Times New Roman"/>
          <w:sz w:val="24"/>
          <w:szCs w:val="24"/>
        </w:rPr>
        <w:t>α λάβουν κάθε σεζόν</w:t>
      </w:r>
      <w:r w:rsidRPr="000D6111">
        <w:rPr>
          <w:rFonts w:ascii="Times New Roman" w:hAnsi="Times New Roman" w:cs="Times New Roman"/>
          <w:sz w:val="24"/>
          <w:szCs w:val="24"/>
        </w:rPr>
        <w:t xml:space="preserve"> υψηλότερα και χαμηλότερα εισοδήματα. Αυτά τα κριτήρια επιτρέπουν την κατανομή του εισοδήματος μεταξύ τ</w:t>
      </w:r>
      <w:r w:rsidR="0082037C">
        <w:rPr>
          <w:rFonts w:ascii="Times New Roman" w:hAnsi="Times New Roman" w:cs="Times New Roman"/>
          <w:sz w:val="24"/>
          <w:szCs w:val="24"/>
        </w:rPr>
        <w:t>ης</w:t>
      </w:r>
      <w:r w:rsidRPr="000D6111">
        <w:rPr>
          <w:rFonts w:ascii="Times New Roman" w:hAnsi="Times New Roman" w:cs="Times New Roman"/>
          <w:sz w:val="24"/>
          <w:szCs w:val="24"/>
        </w:rPr>
        <w:t xml:space="preserve"> </w:t>
      </w:r>
      <w:r w:rsidR="0082037C">
        <w:rPr>
          <w:rFonts w:ascii="Times New Roman" w:hAnsi="Times New Roman" w:cs="Times New Roman"/>
          <w:sz w:val="24"/>
          <w:szCs w:val="24"/>
        </w:rPr>
        <w:t>Π</w:t>
      </w:r>
      <w:r w:rsidRPr="000D6111">
        <w:rPr>
          <w:rFonts w:ascii="Times New Roman" w:hAnsi="Times New Roman" w:cs="Times New Roman"/>
          <w:sz w:val="24"/>
          <w:szCs w:val="24"/>
        </w:rPr>
        <w:t>ρώτ</w:t>
      </w:r>
      <w:r w:rsidR="0082037C">
        <w:rPr>
          <w:rFonts w:ascii="Times New Roman" w:hAnsi="Times New Roman" w:cs="Times New Roman"/>
          <w:sz w:val="24"/>
          <w:szCs w:val="24"/>
        </w:rPr>
        <w:t>ης</w:t>
      </w:r>
      <w:r w:rsidRPr="000D6111">
        <w:rPr>
          <w:rFonts w:ascii="Times New Roman" w:hAnsi="Times New Roman" w:cs="Times New Roman"/>
          <w:sz w:val="24"/>
          <w:szCs w:val="24"/>
        </w:rPr>
        <w:t xml:space="preserve"> και τ</w:t>
      </w:r>
      <w:r w:rsidR="0082037C">
        <w:rPr>
          <w:rFonts w:ascii="Times New Roman" w:hAnsi="Times New Roman" w:cs="Times New Roman"/>
          <w:sz w:val="24"/>
          <w:szCs w:val="24"/>
        </w:rPr>
        <w:t>ης</w:t>
      </w:r>
      <w:r w:rsidRPr="000D6111">
        <w:rPr>
          <w:rFonts w:ascii="Times New Roman" w:hAnsi="Times New Roman" w:cs="Times New Roman"/>
          <w:sz w:val="24"/>
          <w:szCs w:val="24"/>
        </w:rPr>
        <w:t xml:space="preserve"> </w:t>
      </w:r>
      <w:r w:rsidR="0082037C">
        <w:rPr>
          <w:rFonts w:ascii="Times New Roman" w:hAnsi="Times New Roman" w:cs="Times New Roman"/>
          <w:sz w:val="24"/>
          <w:szCs w:val="24"/>
        </w:rPr>
        <w:t>Δεύ</w:t>
      </w:r>
      <w:r w:rsidRPr="000D6111">
        <w:rPr>
          <w:rFonts w:ascii="Times New Roman" w:hAnsi="Times New Roman" w:cs="Times New Roman"/>
          <w:sz w:val="24"/>
          <w:szCs w:val="24"/>
        </w:rPr>
        <w:t>τ</w:t>
      </w:r>
      <w:r w:rsidR="0082037C">
        <w:rPr>
          <w:rFonts w:ascii="Times New Roman" w:hAnsi="Times New Roman" w:cs="Times New Roman"/>
          <w:sz w:val="24"/>
          <w:szCs w:val="24"/>
        </w:rPr>
        <w:t>ε</w:t>
      </w:r>
      <w:r w:rsidRPr="000D6111">
        <w:rPr>
          <w:rFonts w:ascii="Times New Roman" w:hAnsi="Times New Roman" w:cs="Times New Roman"/>
          <w:sz w:val="24"/>
          <w:szCs w:val="24"/>
        </w:rPr>
        <w:t>ρ</w:t>
      </w:r>
      <w:r w:rsidR="0082037C">
        <w:rPr>
          <w:rFonts w:ascii="Times New Roman" w:hAnsi="Times New Roman" w:cs="Times New Roman"/>
          <w:sz w:val="24"/>
          <w:szCs w:val="24"/>
        </w:rPr>
        <w:t>ης</w:t>
      </w:r>
      <w:r w:rsidRPr="000D6111">
        <w:rPr>
          <w:rFonts w:ascii="Times New Roman" w:hAnsi="Times New Roman" w:cs="Times New Roman"/>
          <w:sz w:val="24"/>
          <w:szCs w:val="24"/>
        </w:rPr>
        <w:t xml:space="preserve"> </w:t>
      </w:r>
      <w:r w:rsidR="0082037C">
        <w:rPr>
          <w:rFonts w:ascii="Times New Roman" w:hAnsi="Times New Roman" w:cs="Times New Roman"/>
          <w:sz w:val="24"/>
          <w:szCs w:val="24"/>
        </w:rPr>
        <w:t>Κατηγορίας</w:t>
      </w:r>
      <w:r w:rsidRPr="000D6111">
        <w:rPr>
          <w:rFonts w:ascii="Times New Roman" w:hAnsi="Times New Roman" w:cs="Times New Roman"/>
          <w:sz w:val="24"/>
          <w:szCs w:val="24"/>
        </w:rPr>
        <w:t xml:space="preserve"> ποδοσφαίρου και σταθμίζουν την δίκαιη κατανομή σε κάθε κατηγορία σύμφωνα με τ</w:t>
      </w:r>
      <w:r w:rsidR="00E018CF">
        <w:rPr>
          <w:rFonts w:ascii="Times New Roman" w:hAnsi="Times New Roman" w:cs="Times New Roman"/>
          <w:sz w:val="24"/>
          <w:szCs w:val="24"/>
        </w:rPr>
        <w:t xml:space="preserve">α </w:t>
      </w:r>
      <w:r w:rsidRPr="000D6111">
        <w:rPr>
          <w:rFonts w:ascii="Times New Roman" w:hAnsi="Times New Roman" w:cs="Times New Roman"/>
          <w:sz w:val="24"/>
          <w:szCs w:val="24"/>
        </w:rPr>
        <w:t>αποτελέσματα</w:t>
      </w:r>
      <w:r w:rsidR="00E018CF">
        <w:rPr>
          <w:rFonts w:ascii="Times New Roman" w:hAnsi="Times New Roman" w:cs="Times New Roman"/>
          <w:sz w:val="24"/>
          <w:szCs w:val="24"/>
        </w:rPr>
        <w:t xml:space="preserve"> των αθλημάτων</w:t>
      </w:r>
      <w:r w:rsidRPr="000D6111">
        <w:rPr>
          <w:rFonts w:ascii="Times New Roman" w:hAnsi="Times New Roman" w:cs="Times New Roman"/>
          <w:sz w:val="24"/>
          <w:szCs w:val="24"/>
        </w:rPr>
        <w:t xml:space="preserve"> που λαμβάνονται και την κοινωνική εμφύτευση κάθε </w:t>
      </w:r>
      <w:r w:rsidRPr="000D6111">
        <w:rPr>
          <w:rFonts w:ascii="Times New Roman" w:hAnsi="Times New Roman" w:cs="Times New Roman"/>
          <w:sz w:val="24"/>
          <w:szCs w:val="24"/>
        </w:rPr>
        <w:lastRenderedPageBreak/>
        <w:t xml:space="preserve">συμμετέχουσας οντότητας, </w:t>
      </w:r>
      <w:r w:rsidRPr="00E018CF">
        <w:rPr>
          <w:rFonts w:ascii="Times New Roman" w:hAnsi="Times New Roman" w:cs="Times New Roman"/>
          <w:sz w:val="24"/>
          <w:szCs w:val="24"/>
        </w:rPr>
        <w:t>μετρούμενη από τη συλλογή σε συνδρομές και μέσου box office και σχετική συμβολή στην παραγωγή πόρων για την εμπορευματοποίηση τηλεοπτικών εκπομπών.</w:t>
      </w:r>
    </w:p>
    <w:p w14:paraId="72DEF41C" w14:textId="650D3E52" w:rsidR="00434FAC" w:rsidRPr="003B2372" w:rsidRDefault="00434FAC" w:rsidP="000D6111">
      <w:pPr>
        <w:ind w:firstLine="720"/>
        <w:jc w:val="both"/>
        <w:rPr>
          <w:rFonts w:ascii="Times New Roman" w:hAnsi="Times New Roman" w:cs="Times New Roman"/>
          <w:sz w:val="24"/>
          <w:szCs w:val="24"/>
        </w:rPr>
      </w:pPr>
      <w:r w:rsidRPr="00434FAC">
        <w:rPr>
          <w:rFonts w:ascii="Times New Roman" w:hAnsi="Times New Roman" w:cs="Times New Roman"/>
          <w:sz w:val="24"/>
          <w:szCs w:val="24"/>
        </w:rPr>
        <w:t>Τρίτον, μόλις διανεμηθ</w:t>
      </w:r>
      <w:r w:rsidR="001620A5">
        <w:rPr>
          <w:rFonts w:ascii="Times New Roman" w:hAnsi="Times New Roman" w:cs="Times New Roman"/>
          <w:sz w:val="24"/>
          <w:szCs w:val="24"/>
        </w:rPr>
        <w:t>ούν</w:t>
      </w:r>
      <w:r w:rsidRPr="00434FAC">
        <w:rPr>
          <w:rFonts w:ascii="Times New Roman" w:hAnsi="Times New Roman" w:cs="Times New Roman"/>
          <w:sz w:val="24"/>
          <w:szCs w:val="24"/>
        </w:rPr>
        <w:t xml:space="preserve"> τ</w:t>
      </w:r>
      <w:r w:rsidR="001620A5">
        <w:rPr>
          <w:rFonts w:ascii="Times New Roman" w:hAnsi="Times New Roman" w:cs="Times New Roman"/>
          <w:sz w:val="24"/>
          <w:szCs w:val="24"/>
        </w:rPr>
        <w:t>α</w:t>
      </w:r>
      <w:r w:rsidRPr="00434FAC">
        <w:rPr>
          <w:rFonts w:ascii="Times New Roman" w:hAnsi="Times New Roman" w:cs="Times New Roman"/>
          <w:sz w:val="24"/>
          <w:szCs w:val="24"/>
        </w:rPr>
        <w:t xml:space="preserve"> </w:t>
      </w:r>
      <w:r w:rsidR="001620A5">
        <w:rPr>
          <w:rFonts w:ascii="Times New Roman" w:hAnsi="Times New Roman" w:cs="Times New Roman"/>
          <w:sz w:val="24"/>
          <w:szCs w:val="24"/>
        </w:rPr>
        <w:t>έσοδα</w:t>
      </w:r>
      <w:r w:rsidRPr="00434FAC">
        <w:rPr>
          <w:rFonts w:ascii="Times New Roman" w:hAnsi="Times New Roman" w:cs="Times New Roman"/>
          <w:sz w:val="24"/>
          <w:szCs w:val="24"/>
        </w:rPr>
        <w:t xml:space="preserve"> </w:t>
      </w:r>
      <w:r w:rsidR="004B4726">
        <w:rPr>
          <w:rFonts w:ascii="Times New Roman" w:hAnsi="Times New Roman" w:cs="Times New Roman"/>
          <w:sz w:val="24"/>
          <w:szCs w:val="24"/>
        </w:rPr>
        <w:t>που αποκτήθηκ</w:t>
      </w:r>
      <w:r w:rsidR="001620A5">
        <w:rPr>
          <w:rFonts w:ascii="Times New Roman" w:hAnsi="Times New Roman" w:cs="Times New Roman"/>
          <w:sz w:val="24"/>
          <w:szCs w:val="24"/>
        </w:rPr>
        <w:t>αν</w:t>
      </w:r>
      <w:r w:rsidR="004B4726">
        <w:rPr>
          <w:rFonts w:ascii="Times New Roman" w:hAnsi="Times New Roman" w:cs="Times New Roman"/>
          <w:sz w:val="24"/>
          <w:szCs w:val="24"/>
        </w:rPr>
        <w:t xml:space="preserve"> </w:t>
      </w:r>
      <w:r w:rsidRPr="00434FAC">
        <w:rPr>
          <w:rFonts w:ascii="Times New Roman" w:hAnsi="Times New Roman" w:cs="Times New Roman"/>
          <w:sz w:val="24"/>
          <w:szCs w:val="24"/>
        </w:rPr>
        <w:t>από τ</w:t>
      </w:r>
      <w:r w:rsidR="004B4726">
        <w:rPr>
          <w:rFonts w:ascii="Times New Roman" w:hAnsi="Times New Roman" w:cs="Times New Roman"/>
          <w:sz w:val="24"/>
          <w:szCs w:val="24"/>
        </w:rPr>
        <w:t>ην εμπορευματοποίηση</w:t>
      </w:r>
      <w:r w:rsidRPr="00434FAC">
        <w:rPr>
          <w:rFonts w:ascii="Times New Roman" w:hAnsi="Times New Roman" w:cs="Times New Roman"/>
          <w:sz w:val="24"/>
          <w:szCs w:val="24"/>
        </w:rPr>
        <w:t>, κάθε συμμετέχων φορέας πρέπει να αναλάβει τις υποχρεωτικές συνεισφορές που έχουν συσταθεί για το Ταμείο Αποζημίωσης των αθλητικών φορέων που</w:t>
      </w:r>
      <w:r w:rsidRPr="001620A5">
        <w:rPr>
          <w:rFonts w:ascii="Times New Roman" w:hAnsi="Times New Roman" w:cs="Times New Roman"/>
          <w:sz w:val="24"/>
          <w:szCs w:val="24"/>
        </w:rPr>
        <w:t>, αμφισβητώντας τον επαγγελματικό ποδοσφαιρικό</w:t>
      </w:r>
      <w:r w:rsidR="00B165AB" w:rsidRPr="001620A5">
        <w:rPr>
          <w:rFonts w:ascii="Times New Roman" w:hAnsi="Times New Roman" w:cs="Times New Roman"/>
          <w:sz w:val="24"/>
          <w:szCs w:val="24"/>
        </w:rPr>
        <w:t xml:space="preserve"> αγώνα</w:t>
      </w:r>
      <w:r w:rsidRPr="001620A5">
        <w:rPr>
          <w:rFonts w:ascii="Times New Roman" w:hAnsi="Times New Roman" w:cs="Times New Roman"/>
          <w:sz w:val="24"/>
          <w:szCs w:val="24"/>
        </w:rPr>
        <w:t>, υποβαθμίζονται σε κατηγορία · για τις πολιτικές για την προώθηση</w:t>
      </w:r>
      <w:r w:rsidRPr="00434FAC">
        <w:rPr>
          <w:rFonts w:ascii="Times New Roman" w:hAnsi="Times New Roman" w:cs="Times New Roman"/>
          <w:sz w:val="24"/>
          <w:szCs w:val="24"/>
        </w:rPr>
        <w:t xml:space="preserve"> του επαγγελματικού </w:t>
      </w:r>
      <w:r>
        <w:rPr>
          <w:rFonts w:ascii="Times New Roman" w:hAnsi="Times New Roman" w:cs="Times New Roman"/>
          <w:sz w:val="24"/>
          <w:szCs w:val="24"/>
        </w:rPr>
        <w:t>αγώνα</w:t>
      </w:r>
      <w:r w:rsidRPr="00434FAC">
        <w:rPr>
          <w:rFonts w:ascii="Times New Roman" w:hAnsi="Times New Roman" w:cs="Times New Roman"/>
          <w:sz w:val="24"/>
          <w:szCs w:val="24"/>
        </w:rPr>
        <w:t xml:space="preserve"> και του ερασιτεχνικού ποδοσφαίρου που αναπτύχθηκαν αντίστοιχα από το </w:t>
      </w:r>
      <w:bookmarkStart w:id="0" w:name="_Hlk76486197"/>
      <w:r w:rsidRPr="00434FAC">
        <w:rPr>
          <w:rFonts w:ascii="Times New Roman" w:hAnsi="Times New Roman" w:cs="Times New Roman"/>
          <w:sz w:val="24"/>
          <w:szCs w:val="24"/>
        </w:rPr>
        <w:t>National Professional Football League</w:t>
      </w:r>
      <w:bookmarkEnd w:id="0"/>
      <w:r w:rsidRPr="00434FAC">
        <w:rPr>
          <w:rFonts w:ascii="Times New Roman" w:hAnsi="Times New Roman" w:cs="Times New Roman"/>
          <w:sz w:val="24"/>
          <w:szCs w:val="24"/>
        </w:rPr>
        <w:t xml:space="preserve"> και τη Βασιλική Ομοσπονδία Ποδοσφαίρου της Ισπανίας · και για τις πολιτικές του Ανώτατου Αθλητικού Συμβουλίου για την υποστήριξη τ</w:t>
      </w:r>
      <w:r w:rsidR="003B2372">
        <w:rPr>
          <w:rFonts w:ascii="Times New Roman" w:hAnsi="Times New Roman" w:cs="Times New Roman"/>
          <w:sz w:val="24"/>
          <w:szCs w:val="24"/>
        </w:rPr>
        <w:t>ης</w:t>
      </w:r>
      <w:r w:rsidRPr="00434FAC">
        <w:rPr>
          <w:rFonts w:ascii="Times New Roman" w:hAnsi="Times New Roman" w:cs="Times New Roman"/>
          <w:sz w:val="24"/>
          <w:szCs w:val="24"/>
        </w:rPr>
        <w:t xml:space="preserve"> Πρώτ</w:t>
      </w:r>
      <w:r w:rsidR="003B2372">
        <w:rPr>
          <w:rFonts w:ascii="Times New Roman" w:hAnsi="Times New Roman" w:cs="Times New Roman"/>
          <w:sz w:val="24"/>
          <w:szCs w:val="24"/>
        </w:rPr>
        <w:t>ης</w:t>
      </w:r>
      <w:r w:rsidRPr="00434FAC">
        <w:rPr>
          <w:rFonts w:ascii="Times New Roman" w:hAnsi="Times New Roman" w:cs="Times New Roman"/>
          <w:sz w:val="24"/>
          <w:szCs w:val="24"/>
        </w:rPr>
        <w:t xml:space="preserve"> </w:t>
      </w:r>
      <w:r w:rsidR="003B2372">
        <w:rPr>
          <w:rFonts w:ascii="Times New Roman" w:hAnsi="Times New Roman" w:cs="Times New Roman"/>
          <w:sz w:val="24"/>
          <w:szCs w:val="24"/>
        </w:rPr>
        <w:t>Κατηγορίας</w:t>
      </w:r>
      <w:r w:rsidRPr="00434FAC">
        <w:rPr>
          <w:rFonts w:ascii="Times New Roman" w:hAnsi="Times New Roman" w:cs="Times New Roman"/>
          <w:sz w:val="24"/>
          <w:szCs w:val="24"/>
        </w:rPr>
        <w:t xml:space="preserve"> ποδοσφαίρου γυναικών, </w:t>
      </w:r>
      <w:r w:rsidR="003B2372">
        <w:rPr>
          <w:rFonts w:ascii="Times New Roman" w:hAnsi="Times New Roman" w:cs="Times New Roman"/>
          <w:sz w:val="24"/>
          <w:szCs w:val="24"/>
        </w:rPr>
        <w:t xml:space="preserve">της </w:t>
      </w:r>
      <w:r w:rsidRPr="00434FAC">
        <w:rPr>
          <w:rFonts w:ascii="Times New Roman" w:hAnsi="Times New Roman" w:cs="Times New Roman"/>
          <w:sz w:val="24"/>
          <w:szCs w:val="24"/>
        </w:rPr>
        <w:t>Δεύτερη</w:t>
      </w:r>
      <w:r w:rsidR="003B2372">
        <w:rPr>
          <w:rFonts w:ascii="Times New Roman" w:hAnsi="Times New Roman" w:cs="Times New Roman"/>
          <w:sz w:val="24"/>
          <w:szCs w:val="24"/>
        </w:rPr>
        <w:t>ς</w:t>
      </w:r>
      <w:r w:rsidRPr="00434FAC">
        <w:rPr>
          <w:rFonts w:ascii="Times New Roman" w:hAnsi="Times New Roman" w:cs="Times New Roman"/>
          <w:sz w:val="24"/>
          <w:szCs w:val="24"/>
        </w:rPr>
        <w:t xml:space="preserve"> </w:t>
      </w:r>
      <w:r w:rsidR="003B2372">
        <w:rPr>
          <w:rFonts w:ascii="Times New Roman" w:hAnsi="Times New Roman" w:cs="Times New Roman"/>
          <w:sz w:val="24"/>
          <w:szCs w:val="24"/>
        </w:rPr>
        <w:t>Κ</w:t>
      </w:r>
      <w:r w:rsidRPr="00434FAC">
        <w:rPr>
          <w:rFonts w:ascii="Times New Roman" w:hAnsi="Times New Roman" w:cs="Times New Roman"/>
          <w:sz w:val="24"/>
          <w:szCs w:val="24"/>
        </w:rPr>
        <w:t>ατηγορία</w:t>
      </w:r>
      <w:r w:rsidR="003B2372">
        <w:rPr>
          <w:rFonts w:ascii="Times New Roman" w:hAnsi="Times New Roman" w:cs="Times New Roman"/>
          <w:sz w:val="24"/>
          <w:szCs w:val="24"/>
        </w:rPr>
        <w:t>ς</w:t>
      </w:r>
      <w:r w:rsidRPr="00434FAC">
        <w:rPr>
          <w:rFonts w:ascii="Times New Roman" w:hAnsi="Times New Roman" w:cs="Times New Roman"/>
          <w:sz w:val="24"/>
          <w:szCs w:val="24"/>
        </w:rPr>
        <w:t xml:space="preserve"> Β Εθνικού Πρωταθλήματος Ανδρών και </w:t>
      </w:r>
      <w:r w:rsidR="003B2372">
        <w:rPr>
          <w:rFonts w:ascii="Times New Roman" w:hAnsi="Times New Roman" w:cs="Times New Roman"/>
          <w:sz w:val="24"/>
          <w:szCs w:val="24"/>
        </w:rPr>
        <w:t>συλλόγων</w:t>
      </w:r>
      <w:r w:rsidRPr="00434FAC">
        <w:rPr>
          <w:rFonts w:ascii="Times New Roman" w:hAnsi="Times New Roman" w:cs="Times New Roman"/>
          <w:sz w:val="24"/>
          <w:szCs w:val="24"/>
        </w:rPr>
        <w:t xml:space="preserve"> ποδοσφαιριστών, διαιτητών, προπονητών και φυσικών προπονητών.</w:t>
      </w:r>
    </w:p>
    <w:p w14:paraId="3C5493DF" w14:textId="2B075467" w:rsidR="00173106" w:rsidRDefault="00E17D91" w:rsidP="00450206">
      <w:pPr>
        <w:ind w:firstLine="720"/>
        <w:jc w:val="both"/>
        <w:rPr>
          <w:rFonts w:ascii="Times New Roman" w:hAnsi="Times New Roman" w:cs="Times New Roman"/>
          <w:sz w:val="24"/>
          <w:szCs w:val="24"/>
        </w:rPr>
      </w:pPr>
      <w:r w:rsidRPr="00E17D91">
        <w:rPr>
          <w:rFonts w:ascii="Times New Roman" w:hAnsi="Times New Roman" w:cs="Times New Roman"/>
          <w:sz w:val="24"/>
          <w:szCs w:val="24"/>
        </w:rPr>
        <w:t>Υπό αυτήν την έννοια, πρέπει να θυμόμαστε ότι το αθλητικό σύστημα, παραπόταμος της αυτονομίας με το οποίο οι διεθνείς οργανισμοί το φ</w:t>
      </w:r>
      <w:r w:rsidR="00A33A52">
        <w:rPr>
          <w:rFonts w:ascii="Times New Roman" w:hAnsi="Times New Roman" w:cs="Times New Roman"/>
          <w:sz w:val="24"/>
          <w:szCs w:val="24"/>
        </w:rPr>
        <w:t>ώ</w:t>
      </w:r>
      <w:r w:rsidRPr="00E17D91">
        <w:rPr>
          <w:rFonts w:ascii="Times New Roman" w:hAnsi="Times New Roman" w:cs="Times New Roman"/>
          <w:sz w:val="24"/>
          <w:szCs w:val="24"/>
        </w:rPr>
        <w:t>τ</w:t>
      </w:r>
      <w:r w:rsidR="00A33A52">
        <w:rPr>
          <w:rFonts w:ascii="Times New Roman" w:hAnsi="Times New Roman" w:cs="Times New Roman"/>
          <w:sz w:val="24"/>
          <w:szCs w:val="24"/>
        </w:rPr>
        <w:t>ισ</w:t>
      </w:r>
      <w:r w:rsidRPr="00E17D91">
        <w:rPr>
          <w:rFonts w:ascii="Times New Roman" w:hAnsi="Times New Roman" w:cs="Times New Roman"/>
          <w:sz w:val="24"/>
          <w:szCs w:val="24"/>
        </w:rPr>
        <w:t xml:space="preserve">αν με τον τρόπο που γνωρίζουμε τώρα, και το οποίο προστατεύουν ζηλότυπα, είναι ένα περίπλοκο οικοσύστημα. Η ύπαρξη μέτρων εσωτερικής αλληλεγγύης, συμπληρωματικών προς τα γενικά της κοινωνίας, είναι επίσης ένα διακριτικό κοινό στοιχείο αυτού του κόσμου του αθλητισμού. Εμφανίζεται σε όλους τους οργανισμούς μέσω διαφόρων ιδρυμάτων (δικαιώματα κατάρτισης, αποζημίωση σε χαμηλότερες κατηγορίες, κ.λπ.). Είναι λογικό ότι η μεγαλύτερη πηγή εισοδήματος από τον πιο επαγγελματικό αθλητισμό με μακράν χρησιμεύει επίσης για τη χρηματοδότηση της βάσης αυτής της πυραμίδας της οποίας είναι η κορυφή. Έτσι, το γενικό συμφέρον είναι επίσης κλειδωμένο στην κατανομή </w:t>
      </w:r>
      <w:r w:rsidR="00A33A52">
        <w:rPr>
          <w:rFonts w:ascii="Times New Roman" w:hAnsi="Times New Roman" w:cs="Times New Roman"/>
          <w:sz w:val="24"/>
          <w:szCs w:val="24"/>
        </w:rPr>
        <w:t>στοιχεί</w:t>
      </w:r>
      <w:r w:rsidRPr="00E17D91">
        <w:rPr>
          <w:rFonts w:ascii="Times New Roman" w:hAnsi="Times New Roman" w:cs="Times New Roman"/>
          <w:sz w:val="24"/>
          <w:szCs w:val="24"/>
        </w:rPr>
        <w:t xml:space="preserve">ων </w:t>
      </w:r>
      <w:r w:rsidR="00A33A52">
        <w:rPr>
          <w:rFonts w:ascii="Times New Roman" w:hAnsi="Times New Roman" w:cs="Times New Roman"/>
          <w:sz w:val="24"/>
          <w:szCs w:val="24"/>
        </w:rPr>
        <w:t xml:space="preserve">από </w:t>
      </w:r>
      <w:r w:rsidRPr="00E17D91">
        <w:rPr>
          <w:rFonts w:ascii="Times New Roman" w:hAnsi="Times New Roman" w:cs="Times New Roman"/>
          <w:sz w:val="24"/>
          <w:szCs w:val="24"/>
        </w:rPr>
        <w:t>αυτ</w:t>
      </w:r>
      <w:r w:rsidR="00A33A52">
        <w:rPr>
          <w:rFonts w:ascii="Times New Roman" w:hAnsi="Times New Roman" w:cs="Times New Roman"/>
          <w:sz w:val="24"/>
          <w:szCs w:val="24"/>
        </w:rPr>
        <w:t>ά</w:t>
      </w:r>
      <w:r w:rsidRPr="00E17D91">
        <w:rPr>
          <w:rFonts w:ascii="Times New Roman" w:hAnsi="Times New Roman" w:cs="Times New Roman"/>
          <w:sz w:val="24"/>
          <w:szCs w:val="24"/>
        </w:rPr>
        <w:t xml:space="preserve"> τ</w:t>
      </w:r>
      <w:r w:rsidR="00A33A52">
        <w:rPr>
          <w:rFonts w:ascii="Times New Roman" w:hAnsi="Times New Roman" w:cs="Times New Roman"/>
          <w:sz w:val="24"/>
          <w:szCs w:val="24"/>
        </w:rPr>
        <w:t>α</w:t>
      </w:r>
      <w:r w:rsidRPr="00E17D91">
        <w:rPr>
          <w:rFonts w:ascii="Times New Roman" w:hAnsi="Times New Roman" w:cs="Times New Roman"/>
          <w:sz w:val="24"/>
          <w:szCs w:val="24"/>
        </w:rPr>
        <w:t xml:space="preserve"> </w:t>
      </w:r>
      <w:r w:rsidR="00A33A52">
        <w:rPr>
          <w:rFonts w:ascii="Times New Roman" w:hAnsi="Times New Roman" w:cs="Times New Roman"/>
          <w:sz w:val="24"/>
          <w:szCs w:val="24"/>
        </w:rPr>
        <w:t>έ</w:t>
      </w:r>
      <w:r w:rsidRPr="00E17D91">
        <w:rPr>
          <w:rFonts w:ascii="Times New Roman" w:hAnsi="Times New Roman" w:cs="Times New Roman"/>
          <w:sz w:val="24"/>
          <w:szCs w:val="24"/>
        </w:rPr>
        <w:t>σοδ</w:t>
      </w:r>
      <w:r w:rsidR="00A33A52">
        <w:rPr>
          <w:rFonts w:ascii="Times New Roman" w:hAnsi="Times New Roman" w:cs="Times New Roman"/>
          <w:sz w:val="24"/>
          <w:szCs w:val="24"/>
        </w:rPr>
        <w:t>α</w:t>
      </w:r>
      <w:r w:rsidRPr="00E17D91">
        <w:rPr>
          <w:rFonts w:ascii="Times New Roman" w:hAnsi="Times New Roman" w:cs="Times New Roman"/>
          <w:sz w:val="24"/>
          <w:szCs w:val="24"/>
        </w:rPr>
        <w:t xml:space="preserve"> στο ερασιτεχνικό ποδόσφαιρο, στο γυναικείο ποδόσφαιρο, του οποίου η ανάπτυξη είναι πολύ χαμηλότερη για ιστορικούς λόγους που δεν σταματούν να μετράνε μεταξύ τους με διακρίσεις που απαιτούν αποζημίωση, στις μη επαγγελματικές κατηγορίες του ποδοσφαίρου </w:t>
      </w:r>
      <w:r w:rsidR="00A33A52" w:rsidRPr="00A33A52">
        <w:rPr>
          <w:rFonts w:ascii="Times New Roman" w:hAnsi="Times New Roman" w:cs="Times New Roman"/>
          <w:sz w:val="24"/>
          <w:szCs w:val="24"/>
        </w:rPr>
        <w:t xml:space="preserve">από τα οποία τα πρότυπά τους δεν τρέφονται σπάνια </w:t>
      </w:r>
      <w:r w:rsidRPr="00E17D91">
        <w:rPr>
          <w:rFonts w:ascii="Times New Roman" w:hAnsi="Times New Roman" w:cs="Times New Roman"/>
          <w:sz w:val="24"/>
          <w:szCs w:val="24"/>
        </w:rPr>
        <w:t>και από την οποία ανεβαίνουν κάθε χρόνο το 20 τοις εκατό των ομάδων στ</w:t>
      </w:r>
      <w:r w:rsidR="00A33A52">
        <w:rPr>
          <w:rFonts w:ascii="Times New Roman" w:hAnsi="Times New Roman" w:cs="Times New Roman"/>
          <w:sz w:val="24"/>
          <w:szCs w:val="24"/>
        </w:rPr>
        <w:t>η</w:t>
      </w:r>
      <w:r w:rsidRPr="00E17D91">
        <w:rPr>
          <w:rFonts w:ascii="Times New Roman" w:hAnsi="Times New Roman" w:cs="Times New Roman"/>
          <w:sz w:val="24"/>
          <w:szCs w:val="24"/>
        </w:rPr>
        <w:t xml:space="preserve"> Δεύτερ</w:t>
      </w:r>
      <w:r w:rsidR="00A33A52">
        <w:rPr>
          <w:rFonts w:ascii="Times New Roman" w:hAnsi="Times New Roman" w:cs="Times New Roman"/>
          <w:sz w:val="24"/>
          <w:szCs w:val="24"/>
        </w:rPr>
        <w:t>η</w:t>
      </w:r>
      <w:r w:rsidRPr="00E17D91">
        <w:rPr>
          <w:rFonts w:ascii="Times New Roman" w:hAnsi="Times New Roman" w:cs="Times New Roman"/>
          <w:sz w:val="24"/>
          <w:szCs w:val="24"/>
        </w:rPr>
        <w:t xml:space="preserve"> Επαγγελματι</w:t>
      </w:r>
      <w:r w:rsidR="00A33A52">
        <w:rPr>
          <w:rFonts w:ascii="Times New Roman" w:hAnsi="Times New Roman" w:cs="Times New Roman"/>
          <w:sz w:val="24"/>
          <w:szCs w:val="24"/>
        </w:rPr>
        <w:t>κή</w:t>
      </w:r>
      <w:r w:rsidRPr="00E17D91">
        <w:rPr>
          <w:rFonts w:ascii="Times New Roman" w:hAnsi="Times New Roman" w:cs="Times New Roman"/>
          <w:sz w:val="24"/>
          <w:szCs w:val="24"/>
        </w:rPr>
        <w:t xml:space="preserve"> </w:t>
      </w:r>
      <w:r w:rsidR="00A33A52">
        <w:rPr>
          <w:rFonts w:ascii="Times New Roman" w:hAnsi="Times New Roman" w:cs="Times New Roman"/>
          <w:sz w:val="24"/>
          <w:szCs w:val="24"/>
        </w:rPr>
        <w:t>Κατηγορία</w:t>
      </w:r>
      <w:r w:rsidRPr="00E17D91">
        <w:rPr>
          <w:rFonts w:ascii="Times New Roman" w:hAnsi="Times New Roman" w:cs="Times New Roman"/>
          <w:sz w:val="24"/>
          <w:szCs w:val="24"/>
        </w:rPr>
        <w:t xml:space="preserve">, ή στα υπόλοιπα αθλήματα και αθλητές που εμπλουτίζουν την εικόνα της χώρας μας και προσφέρουν στους πολίτες μας την αφοσίωση και τις νίκες τους, και αυτό γενικά τελειώνει την αθλητική τους σταδιοδρομία χωρίς καν να ήταν σε θέση να ξεκινήσουν την καριέρα τους ως </w:t>
      </w:r>
      <w:r w:rsidR="00177F1B">
        <w:rPr>
          <w:rFonts w:ascii="Times New Roman" w:hAnsi="Times New Roman" w:cs="Times New Roman"/>
          <w:sz w:val="24"/>
          <w:szCs w:val="24"/>
        </w:rPr>
        <w:t>πρόσωπα της συνεισφοράς</w:t>
      </w:r>
      <w:r w:rsidRPr="00E17D91">
        <w:rPr>
          <w:rFonts w:ascii="Times New Roman" w:hAnsi="Times New Roman" w:cs="Times New Roman"/>
          <w:sz w:val="24"/>
          <w:szCs w:val="24"/>
        </w:rPr>
        <w:t>.</w:t>
      </w:r>
    </w:p>
    <w:p w14:paraId="69643710" w14:textId="4055D897" w:rsidR="00E17D91" w:rsidRDefault="00AB49BB" w:rsidP="00450206">
      <w:pPr>
        <w:ind w:firstLine="720"/>
        <w:jc w:val="both"/>
        <w:rPr>
          <w:rFonts w:ascii="Times New Roman" w:hAnsi="Times New Roman" w:cs="Times New Roman"/>
          <w:sz w:val="24"/>
          <w:szCs w:val="24"/>
        </w:rPr>
      </w:pPr>
      <w:r w:rsidRPr="00C215D4">
        <w:rPr>
          <w:rFonts w:ascii="Times New Roman" w:hAnsi="Times New Roman" w:cs="Times New Roman"/>
          <w:sz w:val="24"/>
          <w:szCs w:val="24"/>
        </w:rPr>
        <w:t xml:space="preserve">Τέλος, το βασιλικό νομοθετικό διάταγμα περιλαμβάνει επίσης ορισμένα οργανωτικά μέτρα και ένα μεταβατικό καθεστώς που πρέπει να διασφαλίζει μια προοδευτική και σταθερή εφαρμογή του περιεχομένου του </w:t>
      </w:r>
      <w:r w:rsidRPr="00AB49BB">
        <w:rPr>
          <w:rFonts w:ascii="Times New Roman" w:hAnsi="Times New Roman" w:cs="Times New Roman"/>
          <w:sz w:val="24"/>
          <w:szCs w:val="24"/>
        </w:rPr>
        <w:t xml:space="preserve">και ολοκληρώνεται με τη μερική τροποποίηση ορισμένων άλλων νόμων που σχετίζονται στενά με την πρακτική του επαγγελματικού ποδοσφαίρου. Έτσι, καθιερώνεται μια διαδικασία που εγγυάται τη μη αποκλειστική εκμετάλλευση των δικαιωμάτων για την εθνική αγορά των αγώνων </w:t>
      </w:r>
      <w:r w:rsidR="00C215D4">
        <w:rPr>
          <w:rFonts w:ascii="Times New Roman" w:hAnsi="Times New Roman" w:cs="Times New Roman"/>
          <w:sz w:val="24"/>
          <w:szCs w:val="24"/>
        </w:rPr>
        <w:t>του Εθνικού Πρωταθλήματος Πρώτης Κατηγορίας</w:t>
      </w:r>
      <w:r w:rsidRPr="00AB49BB">
        <w:rPr>
          <w:rFonts w:ascii="Times New Roman" w:hAnsi="Times New Roman" w:cs="Times New Roman"/>
          <w:sz w:val="24"/>
          <w:szCs w:val="24"/>
        </w:rPr>
        <w:t xml:space="preserve"> που προορίζονται για συνδρομητική τηλεόραση, λαμβάνοντας υπόψη τον ουσιαστικό χαρακτήρα αυτών των περιεχομένων για αυτήν την αγορά, καθώς και για τη σχετική αγορά υπηρεσιών ηλεκτρονικών επικοινωνιών, των οποίων η εμπορευματοποίηση πραγματοποιείται συνήθως με συσκευασμένο τρόπο. Ομοίως, ο νόμος 7/2010, της 31ης Μαρτίου, ο </w:t>
      </w:r>
      <w:r w:rsidRPr="00AB49BB">
        <w:rPr>
          <w:rFonts w:ascii="Times New Roman" w:hAnsi="Times New Roman" w:cs="Times New Roman"/>
          <w:sz w:val="24"/>
          <w:szCs w:val="24"/>
        </w:rPr>
        <w:lastRenderedPageBreak/>
        <w:t>γενικός οπτικοακουστικός τομέας επικοινωνίας τροποποιείται για να προσαρμόσει την ώρα των αθλητικών περιλήψεων που μπορούν να συμπεριληφθούν σε γενικούς χώρους πληροφόρησης στα τελευταία νομικά κριτήρια του Δικαστηρίου της Ευρωπαϊκής Ένωσης. Ο νόμος 10/1990, της 15ης Οκτωβρίου, σχετικά με τον αθλητισμό τροποποιείται επίσης, προκειμένου να ενισχυθούν τα συστήματα οικονομικού και χρηματοοικονομικού ελέγχου της Sports Public Limited Company</w:t>
      </w:r>
      <w:r w:rsidR="005946DF" w:rsidRPr="005946DF">
        <w:rPr>
          <w:rFonts w:ascii="Times New Roman" w:hAnsi="Times New Roman" w:cs="Times New Roman"/>
          <w:sz w:val="24"/>
          <w:szCs w:val="24"/>
        </w:rPr>
        <w:t xml:space="preserve"> (</w:t>
      </w:r>
      <w:r w:rsidR="005946DF">
        <w:rPr>
          <w:rFonts w:ascii="Times New Roman" w:hAnsi="Times New Roman" w:cs="Times New Roman"/>
          <w:sz w:val="24"/>
          <w:szCs w:val="24"/>
          <w:lang w:val="es-ES"/>
        </w:rPr>
        <w:t>SAD</w:t>
      </w:r>
      <w:r w:rsidR="005946DF" w:rsidRPr="005946DF">
        <w:rPr>
          <w:rFonts w:ascii="Times New Roman" w:hAnsi="Times New Roman" w:cs="Times New Roman"/>
          <w:sz w:val="24"/>
          <w:szCs w:val="24"/>
        </w:rPr>
        <w:t>)</w:t>
      </w:r>
      <w:r w:rsidRPr="00AB49BB">
        <w:rPr>
          <w:rFonts w:ascii="Times New Roman" w:hAnsi="Times New Roman" w:cs="Times New Roman"/>
          <w:sz w:val="24"/>
          <w:szCs w:val="24"/>
        </w:rPr>
        <w:t xml:space="preserve">, καθώς και να αποφευχθεί η χρήση τους για σκοπούς που ενδέχεται να επηρεάσουν την οικονομική ισορροπία του </w:t>
      </w:r>
      <w:r>
        <w:rPr>
          <w:rFonts w:ascii="Times New Roman" w:hAnsi="Times New Roman" w:cs="Times New Roman"/>
          <w:sz w:val="24"/>
          <w:szCs w:val="24"/>
        </w:rPr>
        <w:t>αγώνα</w:t>
      </w:r>
      <w:r w:rsidRPr="00AB49BB">
        <w:rPr>
          <w:rFonts w:ascii="Times New Roman" w:hAnsi="Times New Roman" w:cs="Times New Roman"/>
          <w:sz w:val="24"/>
          <w:szCs w:val="24"/>
        </w:rPr>
        <w:t xml:space="preserve"> και των οντοτήτων που συμμετέχουν σε αυτό.</w:t>
      </w:r>
    </w:p>
    <w:p w14:paraId="15358B7C" w14:textId="76650F39" w:rsidR="00BB25DC" w:rsidRPr="00343DDA" w:rsidRDefault="00BB25DC" w:rsidP="00FA23AB">
      <w:pPr>
        <w:ind w:firstLine="720"/>
        <w:jc w:val="center"/>
        <w:rPr>
          <w:rFonts w:ascii="Times New Roman" w:hAnsi="Times New Roman" w:cs="Times New Roman"/>
          <w:sz w:val="24"/>
          <w:szCs w:val="24"/>
        </w:rPr>
      </w:pPr>
      <w:r>
        <w:rPr>
          <w:rFonts w:ascii="Times New Roman" w:hAnsi="Times New Roman" w:cs="Times New Roman"/>
          <w:sz w:val="24"/>
          <w:szCs w:val="24"/>
          <w:lang w:val="es-ES"/>
        </w:rPr>
        <w:t>IV</w:t>
      </w:r>
    </w:p>
    <w:p w14:paraId="180F0EF3" w14:textId="3D34B243" w:rsidR="00AB49BB" w:rsidRDefault="001535E1" w:rsidP="00FA23AB">
      <w:pPr>
        <w:ind w:firstLine="720"/>
        <w:jc w:val="both"/>
        <w:rPr>
          <w:rFonts w:ascii="Times New Roman" w:hAnsi="Times New Roman" w:cs="Times New Roman"/>
          <w:sz w:val="24"/>
          <w:szCs w:val="24"/>
        </w:rPr>
      </w:pPr>
      <w:r w:rsidRPr="00FA23AB">
        <w:rPr>
          <w:rFonts w:ascii="Times New Roman" w:hAnsi="Times New Roman" w:cs="Times New Roman"/>
          <w:sz w:val="24"/>
          <w:szCs w:val="24"/>
        </w:rPr>
        <w:t>Κατ’ αρχήν</w:t>
      </w:r>
      <w:r w:rsidR="00FA23AB" w:rsidRPr="00FA23AB">
        <w:rPr>
          <w:rFonts w:ascii="Times New Roman" w:hAnsi="Times New Roman" w:cs="Times New Roman"/>
          <w:sz w:val="24"/>
          <w:szCs w:val="24"/>
        </w:rPr>
        <w:t>, η ύπαρξη αναποτελεσματικότητας στην αγορά αγαθών και υπηρεσιών είναι αυστηρά ιδιωτικό ζήτημα, η λύση του οποίου είναι ευθύνη των αντιπροσώπων που δραστηριοποιούνται σε αυτήν. Οποιαδήποτε δημόσια παρέμβαση πρέπει να έχει εξαιρετικό χαρακτήρα και να αιτιολογείται για ανώτερους λόγους γενικού ενδιαφέροντος.</w:t>
      </w:r>
    </w:p>
    <w:p w14:paraId="6461029E" w14:textId="7618FD02" w:rsidR="00FA23AB" w:rsidRPr="00343DDA" w:rsidRDefault="001D29D2" w:rsidP="00FA23AB">
      <w:pPr>
        <w:ind w:firstLine="720"/>
        <w:jc w:val="both"/>
        <w:rPr>
          <w:rFonts w:ascii="Times New Roman" w:hAnsi="Times New Roman" w:cs="Times New Roman"/>
          <w:sz w:val="24"/>
          <w:szCs w:val="24"/>
        </w:rPr>
      </w:pPr>
      <w:r w:rsidRPr="001D29D2">
        <w:rPr>
          <w:rFonts w:ascii="Times New Roman" w:hAnsi="Times New Roman" w:cs="Times New Roman"/>
          <w:sz w:val="24"/>
          <w:szCs w:val="24"/>
        </w:rPr>
        <w:t>Στην περίπτωση της αγοράς οπτικοακουστικών δικαιωμάτων για επαγγελματικούς αγώνες ποδοσφαίρου, υπάρχουν τρεις λόγοι που νομιμοποιούν την επείγουσα παρέμβαση της κυβέρνησης: αφενός, η αδιαμφισβήτητη κοινωνική σημασία των επαγγελματικών αθλημάτων και, αφετέρου, η επανειλημμένη και ομόφωνη απαίτηση για τέτοια παρέμβαση από όλους τους τομείς που επηρεάζονται και, τέλος, την ανάγκη προώθησης του ανταγωνισμού στην αγορά συνδρομητικής τηλεόρασης, ενεργώντας σε ένα από τα βασικά στοιχεία του.</w:t>
      </w:r>
    </w:p>
    <w:p w14:paraId="37AF38B4" w14:textId="6FD13B1B" w:rsidR="001D29D2" w:rsidRDefault="001D29D2" w:rsidP="00FA23AB">
      <w:pPr>
        <w:ind w:firstLine="720"/>
        <w:jc w:val="both"/>
        <w:rPr>
          <w:rFonts w:ascii="Times New Roman" w:hAnsi="Times New Roman" w:cs="Times New Roman"/>
          <w:sz w:val="24"/>
          <w:szCs w:val="24"/>
        </w:rPr>
      </w:pPr>
      <w:r w:rsidRPr="001D29D2">
        <w:rPr>
          <w:rFonts w:ascii="Times New Roman" w:hAnsi="Times New Roman" w:cs="Times New Roman"/>
          <w:sz w:val="24"/>
          <w:szCs w:val="24"/>
        </w:rPr>
        <w:t>Η κοινωνική συνάφεια των επαγγελματικών αθλημάτων στην Ισπανία και, συγκεκριμένα, το ποδόσφαιρο, αποτελεί απόδειξη που αντανακλάται σε στατιστικές και μελέτες γνώμης. Στην πραγματικότητα, το ποδόσφαιρο είναι η αθλητική πειθαρχία με τον υψηλότερο αριθμό ομοσπονδιακών αθλητών (855.987 το 2013, που αντιπροσωπεύει το 25,2% όλων των ομοσπονδιακών αδειών), οι οποίοι συμμετέχουν σε επίσημους αγώνες μέσω 21.584 αθλητικών συλλόγων.</w:t>
      </w:r>
    </w:p>
    <w:p w14:paraId="48D56309" w14:textId="1FF77F71" w:rsidR="001D29D2" w:rsidRDefault="002B77A2" w:rsidP="00A75C92">
      <w:pPr>
        <w:ind w:firstLine="720"/>
        <w:jc w:val="both"/>
        <w:rPr>
          <w:rFonts w:ascii="Times New Roman" w:hAnsi="Times New Roman" w:cs="Times New Roman"/>
          <w:sz w:val="24"/>
          <w:szCs w:val="24"/>
        </w:rPr>
      </w:pPr>
      <w:r w:rsidRPr="002B77A2">
        <w:rPr>
          <w:rFonts w:ascii="Times New Roman" w:hAnsi="Times New Roman" w:cs="Times New Roman"/>
          <w:sz w:val="24"/>
          <w:szCs w:val="24"/>
        </w:rPr>
        <w:t xml:space="preserve">Ωστόσο, το ενδιαφέρον για το ποδόσφαιρο υπερβαίνει την πρακτική του, όπως αποκαλύπτεται από το </w:t>
      </w:r>
      <w:r w:rsidR="00A75C92">
        <w:rPr>
          <w:rFonts w:ascii="Times New Roman" w:hAnsi="Times New Roman" w:cs="Times New Roman"/>
          <w:sz w:val="24"/>
          <w:szCs w:val="24"/>
        </w:rPr>
        <w:t>Β</w:t>
      </w:r>
      <w:r w:rsidRPr="002B77A2">
        <w:rPr>
          <w:rFonts w:ascii="Times New Roman" w:hAnsi="Times New Roman" w:cs="Times New Roman"/>
          <w:sz w:val="24"/>
          <w:szCs w:val="24"/>
        </w:rPr>
        <w:t>αρόμετρο CIS</w:t>
      </w:r>
      <w:r w:rsidR="00A75C92">
        <w:rPr>
          <w:rFonts w:ascii="Times New Roman" w:hAnsi="Times New Roman" w:cs="Times New Roman"/>
          <w:sz w:val="24"/>
          <w:szCs w:val="24"/>
        </w:rPr>
        <w:t xml:space="preserve"> (</w:t>
      </w:r>
      <w:r w:rsidR="00A75C92" w:rsidRPr="00A75C92">
        <w:rPr>
          <w:rFonts w:ascii="Times New Roman" w:hAnsi="Times New Roman" w:cs="Times New Roman"/>
          <w:sz w:val="24"/>
          <w:szCs w:val="24"/>
        </w:rPr>
        <w:t>Κέντρο Κοινωνιολογικών Ερευνών</w:t>
      </w:r>
      <w:r w:rsidR="00A75C92">
        <w:rPr>
          <w:rFonts w:ascii="Times New Roman" w:hAnsi="Times New Roman" w:cs="Times New Roman"/>
          <w:sz w:val="24"/>
          <w:szCs w:val="24"/>
        </w:rPr>
        <w:t>)</w:t>
      </w:r>
      <w:r w:rsidRPr="002B77A2">
        <w:rPr>
          <w:rFonts w:ascii="Times New Roman" w:hAnsi="Times New Roman" w:cs="Times New Roman"/>
          <w:sz w:val="24"/>
          <w:szCs w:val="24"/>
        </w:rPr>
        <w:t xml:space="preserve"> του Ιουνίου 2014, το οποίο δείχνει ότι το 48% του πληθυσμού ενδιαφέρεται για το ποδόσφαιρο, ακόμη και αν δεν το ασκεί. Είναι ενδιαφέρον</w:t>
      </w:r>
      <w:r w:rsidR="00095247">
        <w:rPr>
          <w:rFonts w:ascii="Times New Roman" w:hAnsi="Times New Roman" w:cs="Times New Roman"/>
          <w:sz w:val="24"/>
          <w:szCs w:val="24"/>
        </w:rPr>
        <w:t xml:space="preserve"> το γεγονός ότι</w:t>
      </w:r>
      <w:r w:rsidRPr="002B77A2">
        <w:rPr>
          <w:rFonts w:ascii="Times New Roman" w:hAnsi="Times New Roman" w:cs="Times New Roman"/>
          <w:sz w:val="24"/>
          <w:szCs w:val="24"/>
        </w:rPr>
        <w:t xml:space="preserve"> όταν </w:t>
      </w:r>
      <w:r w:rsidRPr="00095247">
        <w:rPr>
          <w:rFonts w:ascii="Times New Roman" w:hAnsi="Times New Roman" w:cs="Times New Roman"/>
          <w:sz w:val="24"/>
          <w:szCs w:val="24"/>
        </w:rPr>
        <w:t>ρωτήθηκ</w:t>
      </w:r>
      <w:r w:rsidR="00095247" w:rsidRPr="00095247">
        <w:rPr>
          <w:rFonts w:ascii="Times New Roman" w:hAnsi="Times New Roman" w:cs="Times New Roman"/>
          <w:sz w:val="24"/>
          <w:szCs w:val="24"/>
        </w:rPr>
        <w:t>αν</w:t>
      </w:r>
      <w:r w:rsidRPr="00095247">
        <w:rPr>
          <w:rFonts w:ascii="Times New Roman" w:hAnsi="Times New Roman" w:cs="Times New Roman"/>
          <w:sz w:val="24"/>
          <w:szCs w:val="24"/>
        </w:rPr>
        <w:t xml:space="preserve"> για την κατάσταση τ</w:t>
      </w:r>
      <w:r w:rsidR="00095247" w:rsidRPr="00095247">
        <w:rPr>
          <w:rFonts w:ascii="Times New Roman" w:hAnsi="Times New Roman" w:cs="Times New Roman"/>
          <w:sz w:val="24"/>
          <w:szCs w:val="24"/>
        </w:rPr>
        <w:t>ων</w:t>
      </w:r>
      <w:r w:rsidRPr="00095247">
        <w:rPr>
          <w:rFonts w:ascii="Times New Roman" w:hAnsi="Times New Roman" w:cs="Times New Roman"/>
          <w:sz w:val="24"/>
          <w:szCs w:val="24"/>
        </w:rPr>
        <w:t xml:space="preserve"> υποστηρικτ</w:t>
      </w:r>
      <w:r w:rsidR="00095247" w:rsidRPr="00095247">
        <w:rPr>
          <w:rFonts w:ascii="Times New Roman" w:hAnsi="Times New Roman" w:cs="Times New Roman"/>
          <w:sz w:val="24"/>
          <w:szCs w:val="24"/>
        </w:rPr>
        <w:t>ών</w:t>
      </w:r>
      <w:r w:rsidRPr="00095247">
        <w:rPr>
          <w:rFonts w:ascii="Times New Roman" w:hAnsi="Times New Roman" w:cs="Times New Roman"/>
          <w:sz w:val="24"/>
          <w:szCs w:val="24"/>
        </w:rPr>
        <w:t xml:space="preserve"> με</w:t>
      </w:r>
      <w:r w:rsidRPr="002B77A2">
        <w:rPr>
          <w:rFonts w:ascii="Times New Roman" w:hAnsi="Times New Roman" w:cs="Times New Roman"/>
          <w:sz w:val="24"/>
          <w:szCs w:val="24"/>
        </w:rPr>
        <w:t xml:space="preserve"> επαγγελματικές ομάδες ποδοσφαίρου, αυτό το ποσοστό αυξάνεται στο 67,4%.</w:t>
      </w:r>
    </w:p>
    <w:p w14:paraId="0BD80BA2" w14:textId="22317A92" w:rsidR="002B77A2" w:rsidRDefault="001B2C19" w:rsidP="00FA23AB">
      <w:pPr>
        <w:ind w:firstLine="720"/>
        <w:jc w:val="both"/>
        <w:rPr>
          <w:rFonts w:ascii="Times New Roman" w:hAnsi="Times New Roman" w:cs="Times New Roman"/>
          <w:sz w:val="24"/>
          <w:szCs w:val="24"/>
        </w:rPr>
      </w:pPr>
      <w:r w:rsidRPr="001B2C19">
        <w:rPr>
          <w:rFonts w:ascii="Times New Roman" w:hAnsi="Times New Roman" w:cs="Times New Roman"/>
          <w:sz w:val="24"/>
          <w:szCs w:val="24"/>
        </w:rPr>
        <w:t>Αυτό το πολύ υψηλό ενδιαφέρον της κοινωνίας για το επαγγελματικό ποδόσφαιρο προϋποθέτει τις καταναλωτικές συνήθειες του πληθυσμού. Στην πραγματικότητα, οι υποστηρικτές των επαγγελματικών ποδοσφαιρικών ομάδων ομολογούν ότι παρακολουθούν τους αγώνες τους στην τηλεόραση όποτε μπορούν (74,9%), ακόμη και μέσω υπηρεσιών συνδρομητικής τηλεόρασης (15,5%), στις οποίες παρακολουθούν</w:t>
      </w:r>
      <w:r w:rsidR="005E5635" w:rsidRPr="005E5635">
        <w:rPr>
          <w:rFonts w:ascii="Times New Roman" w:hAnsi="Times New Roman" w:cs="Times New Roman"/>
          <w:sz w:val="24"/>
          <w:szCs w:val="24"/>
        </w:rPr>
        <w:t xml:space="preserve"> </w:t>
      </w:r>
      <w:r w:rsidR="005E5635">
        <w:rPr>
          <w:rFonts w:ascii="Times New Roman" w:hAnsi="Times New Roman" w:cs="Times New Roman"/>
          <w:sz w:val="24"/>
          <w:szCs w:val="24"/>
        </w:rPr>
        <w:t>ζ</w:t>
      </w:r>
      <w:r w:rsidRPr="001B2C19">
        <w:rPr>
          <w:rFonts w:ascii="Times New Roman" w:hAnsi="Times New Roman" w:cs="Times New Roman"/>
          <w:sz w:val="24"/>
          <w:szCs w:val="24"/>
        </w:rPr>
        <w:t>ωντανές συναντήσεις (32%) και που αγοράζουν προϊόντα για προσωπική χρήση που διατίθ</w:t>
      </w:r>
      <w:r w:rsidR="005E5635">
        <w:rPr>
          <w:rFonts w:ascii="Times New Roman" w:hAnsi="Times New Roman" w:cs="Times New Roman"/>
          <w:sz w:val="24"/>
          <w:szCs w:val="24"/>
        </w:rPr>
        <w:t>ον</w:t>
      </w:r>
      <w:r w:rsidRPr="001B2C19">
        <w:rPr>
          <w:rFonts w:ascii="Times New Roman" w:hAnsi="Times New Roman" w:cs="Times New Roman"/>
          <w:sz w:val="24"/>
          <w:szCs w:val="24"/>
        </w:rPr>
        <w:t>ται στο εμπόριο με την επωνυμία της ομάδας τους (30,1%).</w:t>
      </w:r>
    </w:p>
    <w:p w14:paraId="1DA537AD" w14:textId="5DFD1890" w:rsidR="00E412C7" w:rsidRDefault="00E412C7" w:rsidP="00E412C7">
      <w:pPr>
        <w:ind w:firstLine="720"/>
        <w:jc w:val="both"/>
        <w:rPr>
          <w:rFonts w:ascii="Times New Roman" w:hAnsi="Times New Roman" w:cs="Times New Roman"/>
          <w:sz w:val="24"/>
          <w:szCs w:val="24"/>
        </w:rPr>
      </w:pPr>
      <w:r w:rsidRPr="00E412C7">
        <w:rPr>
          <w:rFonts w:ascii="Times New Roman" w:hAnsi="Times New Roman" w:cs="Times New Roman"/>
          <w:sz w:val="24"/>
          <w:szCs w:val="24"/>
        </w:rPr>
        <w:t xml:space="preserve">Αυτά τα δεδομένα γνώμης εγκρίνονται από τους δείκτες των </w:t>
      </w:r>
      <w:r w:rsidR="00D23A36" w:rsidRPr="00E412C7">
        <w:rPr>
          <w:rFonts w:ascii="Times New Roman" w:hAnsi="Times New Roman" w:cs="Times New Roman"/>
          <w:sz w:val="24"/>
          <w:szCs w:val="24"/>
        </w:rPr>
        <w:t>παρευρισκόμενων</w:t>
      </w:r>
      <w:r w:rsidRPr="00E412C7">
        <w:rPr>
          <w:rFonts w:ascii="Times New Roman" w:hAnsi="Times New Roman" w:cs="Times New Roman"/>
          <w:sz w:val="24"/>
          <w:szCs w:val="24"/>
        </w:rPr>
        <w:t xml:space="preserve"> στα γήπεδα ποδοσφαίρου και το τηλεοπτικό κοινό που συλλέγει το </w:t>
      </w:r>
      <w:r w:rsidR="003A77F2">
        <w:rPr>
          <w:rFonts w:ascii="Times New Roman" w:hAnsi="Times New Roman" w:cs="Times New Roman"/>
          <w:sz w:val="24"/>
          <w:szCs w:val="24"/>
        </w:rPr>
        <w:t xml:space="preserve">Εθνικό </w:t>
      </w:r>
      <w:r w:rsidR="003A77F2">
        <w:rPr>
          <w:rFonts w:ascii="Times New Roman" w:hAnsi="Times New Roman" w:cs="Times New Roman"/>
          <w:sz w:val="24"/>
          <w:szCs w:val="24"/>
        </w:rPr>
        <w:lastRenderedPageBreak/>
        <w:t xml:space="preserve">Επαγγελματικό Ποδόσφαιρο Λιγκ - </w:t>
      </w:r>
      <w:r w:rsidRPr="00E412C7">
        <w:rPr>
          <w:rFonts w:ascii="Times New Roman" w:hAnsi="Times New Roman" w:cs="Times New Roman"/>
          <w:sz w:val="24"/>
          <w:szCs w:val="24"/>
        </w:rPr>
        <w:t xml:space="preserve">National Professional Football League στις ετήσιες εκθέσεις του. Έτσι, στη σεζόν 2013/14, περισσότεροι από 13 εκατομμύρια άνθρωποι </w:t>
      </w:r>
      <w:r w:rsidR="00304AFF" w:rsidRPr="00E412C7">
        <w:rPr>
          <w:rFonts w:ascii="Times New Roman" w:hAnsi="Times New Roman" w:cs="Times New Roman"/>
          <w:sz w:val="24"/>
          <w:szCs w:val="24"/>
        </w:rPr>
        <w:t>παρ</w:t>
      </w:r>
      <w:r w:rsidR="00304AFF">
        <w:rPr>
          <w:rFonts w:ascii="Times New Roman" w:hAnsi="Times New Roman" w:cs="Times New Roman"/>
          <w:sz w:val="24"/>
          <w:szCs w:val="24"/>
        </w:rPr>
        <w:t>αβρέθηκ</w:t>
      </w:r>
      <w:r w:rsidR="00304AFF" w:rsidRPr="00E412C7">
        <w:rPr>
          <w:rFonts w:ascii="Times New Roman" w:hAnsi="Times New Roman" w:cs="Times New Roman"/>
          <w:sz w:val="24"/>
          <w:szCs w:val="24"/>
        </w:rPr>
        <w:t>αν</w:t>
      </w:r>
      <w:r w:rsidRPr="00E412C7">
        <w:rPr>
          <w:rFonts w:ascii="Times New Roman" w:hAnsi="Times New Roman" w:cs="Times New Roman"/>
          <w:sz w:val="24"/>
          <w:szCs w:val="24"/>
        </w:rPr>
        <w:t xml:space="preserve"> </w:t>
      </w:r>
      <w:r w:rsidR="00304AFF">
        <w:rPr>
          <w:rFonts w:ascii="Times New Roman" w:hAnsi="Times New Roman" w:cs="Times New Roman"/>
          <w:sz w:val="24"/>
          <w:szCs w:val="24"/>
        </w:rPr>
        <w:t>σ</w:t>
      </w:r>
      <w:r w:rsidRPr="00E412C7">
        <w:rPr>
          <w:rFonts w:ascii="Times New Roman" w:hAnsi="Times New Roman" w:cs="Times New Roman"/>
          <w:sz w:val="24"/>
          <w:szCs w:val="24"/>
        </w:rPr>
        <w:t>τα στάδια για να παρακολουθήσουν ζωντανά ποδοσφαιρικούς αγώνες Πρώτης και Δεύτερης Κατηγορίας, και το τηλεοπτικό κοινό ξεπέρασε τα 210 εκατομμύρια θεατές.</w:t>
      </w:r>
    </w:p>
    <w:p w14:paraId="0A603EEF" w14:textId="4A57D2C6" w:rsidR="00E412C7" w:rsidRDefault="00194BE4" w:rsidP="00E412C7">
      <w:pPr>
        <w:ind w:firstLine="720"/>
        <w:jc w:val="both"/>
        <w:rPr>
          <w:rFonts w:ascii="Times New Roman" w:hAnsi="Times New Roman" w:cs="Times New Roman"/>
          <w:sz w:val="24"/>
          <w:szCs w:val="24"/>
        </w:rPr>
      </w:pPr>
      <w:r w:rsidRPr="00194BE4">
        <w:rPr>
          <w:rFonts w:ascii="Times New Roman" w:hAnsi="Times New Roman" w:cs="Times New Roman"/>
          <w:sz w:val="24"/>
          <w:szCs w:val="24"/>
        </w:rPr>
        <w:t xml:space="preserve">Ούτε η συμβολή του επαγγελματικού ποδοσφαίρου στην οικονομική δραστηριότητα είναι αμελητέα και ο άμεσος και έμμεσος αντίκτυπός του στη δημιουργία πλούτου και απασχόλησης, επηρεάζει διάφορους τομείς όπως εκείνοι που σχετίζονται με τον τουρισμό, τη διαφήμιση και τη χορηγία, την εμπορευματοποίηση της τεχνολογικής επικοινωνίας, όλοι τους σημαντικοί </w:t>
      </w:r>
      <w:r w:rsidR="00797AB4">
        <w:rPr>
          <w:rFonts w:ascii="Times New Roman" w:hAnsi="Times New Roman" w:cs="Times New Roman"/>
          <w:sz w:val="24"/>
          <w:szCs w:val="24"/>
        </w:rPr>
        <w:t>στ</w:t>
      </w:r>
      <w:r w:rsidRPr="00194BE4">
        <w:rPr>
          <w:rFonts w:ascii="Times New Roman" w:hAnsi="Times New Roman" w:cs="Times New Roman"/>
          <w:sz w:val="24"/>
          <w:szCs w:val="24"/>
        </w:rPr>
        <w:t>η χώρα μας.</w:t>
      </w:r>
    </w:p>
    <w:p w14:paraId="4BC97538" w14:textId="5C9CE478" w:rsidR="00194BE4" w:rsidRDefault="00E6347B" w:rsidP="00E412C7">
      <w:pPr>
        <w:ind w:firstLine="720"/>
        <w:jc w:val="both"/>
        <w:rPr>
          <w:rFonts w:ascii="Times New Roman" w:hAnsi="Times New Roman" w:cs="Times New Roman"/>
          <w:sz w:val="24"/>
          <w:szCs w:val="24"/>
        </w:rPr>
      </w:pPr>
      <w:r w:rsidRPr="00E6347B">
        <w:rPr>
          <w:rFonts w:ascii="Times New Roman" w:hAnsi="Times New Roman" w:cs="Times New Roman"/>
          <w:sz w:val="24"/>
          <w:szCs w:val="24"/>
        </w:rPr>
        <w:t>Ο δεύτερος λόγος που δικαιολογεί την κανονιστική παρέμβαση της κυβέρνησης είναι η δυσκολία για τους φορείς εκμετάλλευσης να υιοθετήσουν, μέσω αυτορρύθμισης, ένα αποτελεσματικό μοντέλο διαχείρισης για τα οπτικοακουστικά τους δικαιώματα. Το μεμονωμένο μοντέλο πωλήσεων, που ισχύει από την περίοδο 1997/1998, υπόκειται σε μόνιμο έλεγχο από τα ισπανικά δικαστήρια και τις αρχές ανταγωνισμού υπό το φως των διαφόρων και περίπλοκων σχέσεων που έχουν δημιουργηθεί μεταξύ των πολλαπλών πρακτόρων που παρεμβαίνουν στην αγορά τηλεοπτικών εκπομπών ποδοσφαίρου . Αυτές οι εντάσεις έχουν προκύψει τόσο μεταξύ των ομάδων προσφορών όσο και μεταξύ των φορέων εκμετάλλευσης που απαιτούν τα οπτικοακουστικά δικαιώματα.</w:t>
      </w:r>
    </w:p>
    <w:p w14:paraId="09F5B221" w14:textId="3D817B82" w:rsidR="00E6347B" w:rsidRDefault="00686750" w:rsidP="00E412C7">
      <w:pPr>
        <w:ind w:firstLine="720"/>
        <w:jc w:val="both"/>
        <w:rPr>
          <w:rFonts w:ascii="Times New Roman" w:hAnsi="Times New Roman" w:cs="Times New Roman"/>
          <w:sz w:val="24"/>
          <w:szCs w:val="24"/>
        </w:rPr>
      </w:pPr>
      <w:r w:rsidRPr="00686750">
        <w:rPr>
          <w:rFonts w:ascii="Times New Roman" w:hAnsi="Times New Roman" w:cs="Times New Roman"/>
          <w:sz w:val="24"/>
          <w:szCs w:val="24"/>
        </w:rPr>
        <w:t xml:space="preserve">Είναι σκόπιμο να θυμόμαστε την ενδημική κρίση που πλήττει το επαγγελματικό ποδόσφαιρο ιστορικά. Τα διαδοχικά «σχέδια αναδιοργάνωσης» που αντιμετωπίζουν εδώ και δεκαετίες δεν εμπόδισαν την περιοδική εκκαθάριση του ιστορικού εξοπλισμού, το πέρασμα της χρεοκοπίας υψηλού ποσοστού επαγγελματικών ομάδων, </w:t>
      </w:r>
      <w:r w:rsidR="00C62D40">
        <w:rPr>
          <w:rFonts w:ascii="Times New Roman" w:hAnsi="Times New Roman" w:cs="Times New Roman"/>
          <w:sz w:val="24"/>
          <w:szCs w:val="24"/>
        </w:rPr>
        <w:t>τ</w:t>
      </w:r>
      <w:r w:rsidRPr="00686750">
        <w:rPr>
          <w:rFonts w:ascii="Times New Roman" w:hAnsi="Times New Roman" w:cs="Times New Roman"/>
          <w:sz w:val="24"/>
          <w:szCs w:val="24"/>
        </w:rPr>
        <w:t>η συσσώρευση χρεών που υπερβαίνει τα τέσσερα δισεκατομμύρια ευρώ μεταξύ των 42 επαγγελματικών ποδοσφαιρικών ομάδων στο τέλος της σεζόν 2011/2012. Το επαγγελματικό ποδόσφαιρο αντιμετωπίζει μια βαθιά πολιτιστική αλλαγή ενάντια σε αυτήν την ιστορική τάση χωρίς εξαίρεση των συνεχιζόμενων απωλειών στ</w:t>
      </w:r>
      <w:r w:rsidR="003C1DAB">
        <w:rPr>
          <w:rFonts w:ascii="Times New Roman" w:hAnsi="Times New Roman" w:cs="Times New Roman"/>
          <w:sz w:val="24"/>
          <w:szCs w:val="24"/>
        </w:rPr>
        <w:t xml:space="preserve">ο </w:t>
      </w:r>
      <w:r w:rsidRPr="00686750">
        <w:rPr>
          <w:rFonts w:ascii="Times New Roman" w:hAnsi="Times New Roman" w:cs="Times New Roman"/>
          <w:sz w:val="24"/>
          <w:szCs w:val="24"/>
        </w:rPr>
        <w:t>λογαριασμ</w:t>
      </w:r>
      <w:r w:rsidR="003C1DAB">
        <w:rPr>
          <w:rFonts w:ascii="Times New Roman" w:hAnsi="Times New Roman" w:cs="Times New Roman"/>
          <w:sz w:val="24"/>
          <w:szCs w:val="24"/>
        </w:rPr>
        <w:t>ό</w:t>
      </w:r>
      <w:r w:rsidRPr="00686750">
        <w:rPr>
          <w:rFonts w:ascii="Times New Roman" w:hAnsi="Times New Roman" w:cs="Times New Roman"/>
          <w:sz w:val="24"/>
          <w:szCs w:val="24"/>
        </w:rPr>
        <w:t xml:space="preserve"> αποτελεσμάτων. Μέσω των μέτρων οικονομικού και δημοσιονομικού ελέγχου που προωθούν το Ανώτατο Συμβούλιο </w:t>
      </w:r>
      <w:r w:rsidR="003C1DAB">
        <w:rPr>
          <w:rFonts w:ascii="Times New Roman" w:hAnsi="Times New Roman" w:cs="Times New Roman"/>
          <w:sz w:val="24"/>
          <w:szCs w:val="24"/>
        </w:rPr>
        <w:t>Α</w:t>
      </w:r>
      <w:r w:rsidRPr="00686750">
        <w:rPr>
          <w:rFonts w:ascii="Times New Roman" w:hAnsi="Times New Roman" w:cs="Times New Roman"/>
          <w:sz w:val="24"/>
          <w:szCs w:val="24"/>
        </w:rPr>
        <w:t>θλητισμ</w:t>
      </w:r>
      <w:r w:rsidR="003C1DAB">
        <w:rPr>
          <w:rFonts w:ascii="Times New Roman" w:hAnsi="Times New Roman" w:cs="Times New Roman"/>
          <w:sz w:val="24"/>
          <w:szCs w:val="24"/>
        </w:rPr>
        <w:t>ού</w:t>
      </w:r>
      <w:r w:rsidRPr="00686750">
        <w:rPr>
          <w:rFonts w:ascii="Times New Roman" w:hAnsi="Times New Roman" w:cs="Times New Roman"/>
          <w:sz w:val="24"/>
          <w:szCs w:val="24"/>
        </w:rPr>
        <w:t>, τα τελευταία δύο χρόνια μπόρεσε να μειώσει σημαντικά αυτό το χρέος, προκαλώντας αυτήν την αδράνεια. Αλλά δεν θα ήταν λογικό να καταβάλουμε αυτή την προσπάθεια χωρίς να έχουμε το καλύτερο εργαλείο, διαδεδομένο σε όλους τους επαγγελματικούς αθλητικούς αγώνες στον κόσμο, όπως η κεντρική πώληση τηλεοπτικών δικαιωμάτων.</w:t>
      </w:r>
    </w:p>
    <w:p w14:paraId="1C78975A" w14:textId="736281D8" w:rsidR="00686750" w:rsidRDefault="00343DDA" w:rsidP="00E412C7">
      <w:pPr>
        <w:ind w:firstLine="720"/>
        <w:jc w:val="both"/>
        <w:rPr>
          <w:rFonts w:ascii="Times New Roman" w:hAnsi="Times New Roman" w:cs="Times New Roman"/>
          <w:sz w:val="24"/>
          <w:szCs w:val="24"/>
        </w:rPr>
      </w:pPr>
      <w:r w:rsidRPr="00343DDA">
        <w:rPr>
          <w:rFonts w:ascii="Times New Roman" w:hAnsi="Times New Roman" w:cs="Times New Roman"/>
          <w:sz w:val="24"/>
          <w:szCs w:val="24"/>
        </w:rPr>
        <w:t xml:space="preserve">Η τεράστια ένταση που συσσωρεύτηκε την τελευταία δεκαετία εμπόδισε τα μέρη να καταλήξουν σε συμφωνία για την κοινή εμπορευματοποίηση οπτικοακουστικών δικαιωμάτων και τη διανομή αυτών των εσόδων, όπως συνέβη σε άλλους επαγγελματικούς διαγωνισμούς στην Ευρώπη (Αγγλική </w:t>
      </w:r>
      <w:r w:rsidR="00622998">
        <w:rPr>
          <w:rFonts w:ascii="Times New Roman" w:hAnsi="Times New Roman" w:cs="Times New Roman"/>
          <w:sz w:val="24"/>
          <w:szCs w:val="24"/>
          <w:lang w:val="es-ES"/>
        </w:rPr>
        <w:t>P</w:t>
      </w:r>
      <w:r w:rsidR="00622998" w:rsidRPr="00622998">
        <w:rPr>
          <w:rFonts w:ascii="Times New Roman" w:hAnsi="Times New Roman" w:cs="Times New Roman"/>
          <w:sz w:val="24"/>
          <w:szCs w:val="24"/>
        </w:rPr>
        <w:t xml:space="preserve">remier </w:t>
      </w:r>
      <w:r w:rsidR="00622998">
        <w:rPr>
          <w:rFonts w:ascii="Times New Roman" w:hAnsi="Times New Roman" w:cs="Times New Roman"/>
          <w:sz w:val="24"/>
          <w:szCs w:val="24"/>
          <w:lang w:val="es-ES"/>
        </w:rPr>
        <w:t>L</w:t>
      </w:r>
      <w:r w:rsidR="00622998" w:rsidRPr="00622998">
        <w:rPr>
          <w:rFonts w:ascii="Times New Roman" w:hAnsi="Times New Roman" w:cs="Times New Roman"/>
          <w:sz w:val="24"/>
          <w:szCs w:val="24"/>
        </w:rPr>
        <w:t xml:space="preserve">eague </w:t>
      </w:r>
      <w:r w:rsidRPr="00343DDA">
        <w:rPr>
          <w:rFonts w:ascii="Times New Roman" w:hAnsi="Times New Roman" w:cs="Times New Roman"/>
          <w:sz w:val="24"/>
          <w:szCs w:val="24"/>
        </w:rPr>
        <w:t xml:space="preserve">και Γερμανική </w:t>
      </w:r>
      <w:r w:rsidR="00622998">
        <w:rPr>
          <w:rFonts w:ascii="Times New Roman" w:hAnsi="Times New Roman" w:cs="Times New Roman"/>
          <w:sz w:val="24"/>
          <w:szCs w:val="24"/>
          <w:lang w:val="es-ES"/>
        </w:rPr>
        <w:t>Bundesliga</w:t>
      </w:r>
      <w:r w:rsidRPr="00343DDA">
        <w:rPr>
          <w:rFonts w:ascii="Times New Roman" w:hAnsi="Times New Roman" w:cs="Times New Roman"/>
          <w:sz w:val="24"/>
          <w:szCs w:val="24"/>
        </w:rPr>
        <w:t xml:space="preserve">) και θα ήταν επιθυμητή . Σε αυτό το πλαίσιο, η μόνη συναίνεση που έχει επιτευχθεί συντίθεται στη δήλωση του Διοικητικού Συμβουλίου της Βασιλικής Ομοσπονδίας Ποδοσφαίρου της Ισπανίας της 7ης Απριλίου 2015, η οποία συμφώνησε να «επικυρώσει την ενότητα του ισπανικού ποδοσφαίρου, που εκδηλώθηκε στη σημερινή συνεδρίαση, από όλα τα μέλη που εκπροσωπούν τόσο το επαγγελματικό όσο και το ερασιτεχνικό ποδόσφαιρο, με την άνευ όρων υποστήριξη του RFEF και του LFP, </w:t>
      </w:r>
      <w:r w:rsidRPr="00343DDA">
        <w:rPr>
          <w:rFonts w:ascii="Times New Roman" w:hAnsi="Times New Roman" w:cs="Times New Roman"/>
          <w:sz w:val="24"/>
          <w:szCs w:val="24"/>
        </w:rPr>
        <w:lastRenderedPageBreak/>
        <w:t>για την επείγουσα έκδοση νόμου περί βασιλικού διατάγματος που ρυθμίζει την ενοποιημένη εμπορευματοποίηση των οπτικοακουστικών δικαιωμάτων και τη</w:t>
      </w:r>
      <w:r w:rsidR="00AE31E4">
        <w:rPr>
          <w:rFonts w:ascii="Times New Roman" w:hAnsi="Times New Roman" w:cs="Times New Roman"/>
          <w:sz w:val="24"/>
          <w:szCs w:val="24"/>
        </w:rPr>
        <w:t xml:space="preserve">ν </w:t>
      </w:r>
      <w:r w:rsidR="00C95D91">
        <w:rPr>
          <w:rFonts w:ascii="Times New Roman" w:hAnsi="Times New Roman" w:cs="Times New Roman"/>
          <w:sz w:val="24"/>
          <w:szCs w:val="24"/>
        </w:rPr>
        <w:t xml:space="preserve">διανομή </w:t>
      </w:r>
      <w:r w:rsidRPr="00343DDA">
        <w:rPr>
          <w:rFonts w:ascii="Times New Roman" w:hAnsi="Times New Roman" w:cs="Times New Roman"/>
          <w:sz w:val="24"/>
          <w:szCs w:val="24"/>
        </w:rPr>
        <w:t>αλληλεγγύη</w:t>
      </w:r>
      <w:r w:rsidR="00C95D91">
        <w:rPr>
          <w:rFonts w:ascii="Times New Roman" w:hAnsi="Times New Roman" w:cs="Times New Roman"/>
          <w:sz w:val="24"/>
          <w:szCs w:val="24"/>
        </w:rPr>
        <w:t>ς</w:t>
      </w:r>
      <w:r w:rsidRPr="00343DDA">
        <w:rPr>
          <w:rFonts w:ascii="Times New Roman" w:hAnsi="Times New Roman" w:cs="Times New Roman"/>
          <w:sz w:val="24"/>
          <w:szCs w:val="24"/>
        </w:rPr>
        <w:t xml:space="preserve"> </w:t>
      </w:r>
      <w:r w:rsidR="00AE31E4">
        <w:rPr>
          <w:rFonts w:ascii="Times New Roman" w:hAnsi="Times New Roman" w:cs="Times New Roman"/>
          <w:sz w:val="24"/>
          <w:szCs w:val="24"/>
        </w:rPr>
        <w:t xml:space="preserve">τους </w:t>
      </w:r>
      <w:r w:rsidRPr="00343DDA">
        <w:rPr>
          <w:rFonts w:ascii="Times New Roman" w:hAnsi="Times New Roman" w:cs="Times New Roman"/>
          <w:sz w:val="24"/>
          <w:szCs w:val="24"/>
        </w:rPr>
        <w:t>με</w:t>
      </w:r>
      <w:r w:rsidR="00C95D91">
        <w:rPr>
          <w:rFonts w:ascii="Times New Roman" w:hAnsi="Times New Roman" w:cs="Times New Roman"/>
          <w:sz w:val="24"/>
          <w:szCs w:val="24"/>
        </w:rPr>
        <w:t xml:space="preserve"> όλ</w:t>
      </w:r>
      <w:r w:rsidRPr="00343DDA">
        <w:rPr>
          <w:rFonts w:ascii="Times New Roman" w:hAnsi="Times New Roman" w:cs="Times New Roman"/>
          <w:sz w:val="24"/>
          <w:szCs w:val="24"/>
        </w:rPr>
        <w:t>ο ισπανικό ποδόσφαιρο.»</w:t>
      </w:r>
    </w:p>
    <w:p w14:paraId="72D1E621" w14:textId="3DAB76F5" w:rsidR="00343DDA" w:rsidRDefault="007730D6" w:rsidP="00E412C7">
      <w:pPr>
        <w:ind w:firstLine="720"/>
        <w:jc w:val="both"/>
        <w:rPr>
          <w:rFonts w:ascii="Times New Roman" w:hAnsi="Times New Roman" w:cs="Times New Roman"/>
          <w:sz w:val="24"/>
          <w:szCs w:val="24"/>
        </w:rPr>
      </w:pPr>
      <w:r w:rsidRPr="007730D6">
        <w:rPr>
          <w:rFonts w:ascii="Times New Roman" w:hAnsi="Times New Roman" w:cs="Times New Roman"/>
          <w:sz w:val="24"/>
          <w:szCs w:val="24"/>
        </w:rPr>
        <w:t xml:space="preserve">Δηλαδή, οι δυσκολίες του τομέα στην αυτορρύθμιση οδήγησαν τους παράγοντες να απαιτήσουν επείγουσα δράση από την Κυβέρνηση, η οποία συμφωνεί μόνο να παρέμβει στην προσοχή </w:t>
      </w:r>
      <w:r w:rsidR="00D62A9E">
        <w:rPr>
          <w:rFonts w:ascii="Times New Roman" w:hAnsi="Times New Roman" w:cs="Times New Roman"/>
          <w:sz w:val="24"/>
          <w:szCs w:val="24"/>
        </w:rPr>
        <w:t xml:space="preserve">της </w:t>
      </w:r>
      <w:r w:rsidRPr="007730D6">
        <w:rPr>
          <w:rFonts w:ascii="Times New Roman" w:hAnsi="Times New Roman" w:cs="Times New Roman"/>
          <w:sz w:val="24"/>
          <w:szCs w:val="24"/>
        </w:rPr>
        <w:t>κοινωνική</w:t>
      </w:r>
      <w:r w:rsidR="00D62A9E">
        <w:rPr>
          <w:rFonts w:ascii="Times New Roman" w:hAnsi="Times New Roman" w:cs="Times New Roman"/>
          <w:sz w:val="24"/>
          <w:szCs w:val="24"/>
        </w:rPr>
        <w:t>ς</w:t>
      </w:r>
      <w:r w:rsidRPr="007730D6">
        <w:rPr>
          <w:rFonts w:ascii="Times New Roman" w:hAnsi="Times New Roman" w:cs="Times New Roman"/>
          <w:sz w:val="24"/>
          <w:szCs w:val="24"/>
        </w:rPr>
        <w:t xml:space="preserve"> διάσταση</w:t>
      </w:r>
      <w:r w:rsidR="00D62A9E">
        <w:rPr>
          <w:rFonts w:ascii="Times New Roman" w:hAnsi="Times New Roman" w:cs="Times New Roman"/>
          <w:sz w:val="24"/>
          <w:szCs w:val="24"/>
        </w:rPr>
        <w:t>ς</w:t>
      </w:r>
      <w:r w:rsidRPr="007730D6">
        <w:rPr>
          <w:rFonts w:ascii="Times New Roman" w:hAnsi="Times New Roman" w:cs="Times New Roman"/>
          <w:sz w:val="24"/>
          <w:szCs w:val="24"/>
        </w:rPr>
        <w:t xml:space="preserve"> και</w:t>
      </w:r>
      <w:r w:rsidR="00D62A9E">
        <w:rPr>
          <w:rFonts w:ascii="Times New Roman" w:hAnsi="Times New Roman" w:cs="Times New Roman"/>
          <w:sz w:val="24"/>
          <w:szCs w:val="24"/>
        </w:rPr>
        <w:t xml:space="preserve"> </w:t>
      </w:r>
      <w:r w:rsidRPr="007730D6">
        <w:rPr>
          <w:rFonts w:ascii="Times New Roman" w:hAnsi="Times New Roman" w:cs="Times New Roman"/>
          <w:sz w:val="24"/>
          <w:szCs w:val="24"/>
        </w:rPr>
        <w:t>σημασία</w:t>
      </w:r>
      <w:r w:rsidR="00D62A9E">
        <w:rPr>
          <w:rFonts w:ascii="Times New Roman" w:hAnsi="Times New Roman" w:cs="Times New Roman"/>
          <w:sz w:val="24"/>
          <w:szCs w:val="24"/>
        </w:rPr>
        <w:t>ς</w:t>
      </w:r>
      <w:r w:rsidRPr="007730D6">
        <w:rPr>
          <w:rFonts w:ascii="Times New Roman" w:hAnsi="Times New Roman" w:cs="Times New Roman"/>
          <w:sz w:val="24"/>
          <w:szCs w:val="24"/>
        </w:rPr>
        <w:t xml:space="preserve"> του επαγγελματικού ποδοσφαίρου στην Ισπανία, διευκολύνοντας την υπέρβαση του μεγαλύτερου εμποδίου </w:t>
      </w:r>
      <w:r w:rsidR="00D62A9E">
        <w:rPr>
          <w:rFonts w:ascii="Times New Roman" w:hAnsi="Times New Roman" w:cs="Times New Roman"/>
          <w:sz w:val="24"/>
          <w:szCs w:val="24"/>
        </w:rPr>
        <w:t>όπως είναι η</w:t>
      </w:r>
      <w:r w:rsidRPr="007730D6">
        <w:rPr>
          <w:rFonts w:ascii="Times New Roman" w:hAnsi="Times New Roman" w:cs="Times New Roman"/>
          <w:sz w:val="24"/>
          <w:szCs w:val="24"/>
        </w:rPr>
        <w:t xml:space="preserve"> οικονομική δραστηριότητα και που καταλαμβάνει ταυτόχρονα ένα σημαντικό μέρος μεταξύ των συμφερόντων πολλών πολιτών μπορεί να αναπτυχθεί κανονικά, όπως και στις υπόλοιπες χώρες γύρω μας.</w:t>
      </w:r>
    </w:p>
    <w:p w14:paraId="118ECF07" w14:textId="69CC2C4C" w:rsidR="007730D6" w:rsidRDefault="000F0C26" w:rsidP="00E412C7">
      <w:pPr>
        <w:ind w:firstLine="720"/>
        <w:jc w:val="both"/>
        <w:rPr>
          <w:rFonts w:ascii="Times New Roman" w:hAnsi="Times New Roman" w:cs="Times New Roman"/>
          <w:sz w:val="24"/>
          <w:szCs w:val="24"/>
        </w:rPr>
      </w:pPr>
      <w:r w:rsidRPr="000F0C26">
        <w:rPr>
          <w:rFonts w:ascii="Times New Roman" w:hAnsi="Times New Roman" w:cs="Times New Roman"/>
          <w:sz w:val="24"/>
          <w:szCs w:val="24"/>
        </w:rPr>
        <w:t xml:space="preserve">Η έκτακτη και επείγουσα ανάγκη παρέμβασης απορρέει από τη συμβατική κατάσταση των συμμετεχόντων συλλόγων και οντοτήτων σε σχέση με την εμπορευματοποίηση των οπτικοακουστικών τους δικαιωμάτων. Παρόλο που, ως συνέπεια του ατομικού μάρκετινγκ, οι παραδοχές είναι διαφορετικές, οι περισσότεροι σύλλογοι και οντότητες που συμμετέχουν στο Πρωτάθλημα Εθνικού Συνδέσμου έχουν ήδη υπογράψει συμβόλαια για το ατομικό μάρκετινγκ των δικαιωμάτων τους έως την σεζόν 2015/16, και </w:t>
      </w:r>
      <w:r w:rsidR="00722781">
        <w:rPr>
          <w:rFonts w:ascii="Times New Roman" w:hAnsi="Times New Roman" w:cs="Times New Roman"/>
          <w:sz w:val="24"/>
          <w:szCs w:val="24"/>
        </w:rPr>
        <w:t xml:space="preserve">θα έπρεπε να συμπεριλάβουν </w:t>
      </w:r>
      <w:r w:rsidRPr="000F0C26">
        <w:rPr>
          <w:rFonts w:ascii="Times New Roman" w:hAnsi="Times New Roman" w:cs="Times New Roman"/>
          <w:sz w:val="24"/>
          <w:szCs w:val="24"/>
        </w:rPr>
        <w:t>τις διαπραγματεύσεις για τ</w:t>
      </w:r>
      <w:r w:rsidR="00722781">
        <w:rPr>
          <w:rFonts w:ascii="Times New Roman" w:hAnsi="Times New Roman" w:cs="Times New Roman"/>
          <w:sz w:val="24"/>
          <w:szCs w:val="24"/>
        </w:rPr>
        <w:t>η</w:t>
      </w:r>
      <w:r w:rsidRPr="000F0C26">
        <w:rPr>
          <w:rFonts w:ascii="Times New Roman" w:hAnsi="Times New Roman" w:cs="Times New Roman"/>
          <w:sz w:val="24"/>
          <w:szCs w:val="24"/>
        </w:rPr>
        <w:t xml:space="preserve"> νέ</w:t>
      </w:r>
      <w:r w:rsidR="00722781">
        <w:rPr>
          <w:rFonts w:ascii="Times New Roman" w:hAnsi="Times New Roman" w:cs="Times New Roman"/>
          <w:sz w:val="24"/>
          <w:szCs w:val="24"/>
        </w:rPr>
        <w:t>α</w:t>
      </w:r>
      <w:r w:rsidRPr="000F0C26">
        <w:rPr>
          <w:rFonts w:ascii="Times New Roman" w:hAnsi="Times New Roman" w:cs="Times New Roman"/>
          <w:sz w:val="24"/>
          <w:szCs w:val="24"/>
        </w:rPr>
        <w:t xml:space="preserve"> περίοδος πωλήσεων το 2015. Ορισμένα μεμονωμένα συμβόλαια λήγουν την σεζόν 2014/15 και οι αντίστοιχοι σύλλογοι είναι σε θέση να διαπραγματευτούν και να υπογράψουν νέα συμβόλαια, τα οποία θα μπορούσαν να παρατείνουν την ισχύ τους έως την σεζόν 2017/18. Από την άλλη πλευρά, τα δικαιώματα εκμετάλλευσης στις διεθνείς αγορές διατίθενται στο εμπόριο μόνο για τη σεζόν 2014/15.</w:t>
      </w:r>
    </w:p>
    <w:p w14:paraId="75D2A54C" w14:textId="7244DE85" w:rsidR="002E74E8" w:rsidRDefault="00CF6170" w:rsidP="00E412C7">
      <w:pPr>
        <w:ind w:firstLine="720"/>
        <w:jc w:val="both"/>
        <w:rPr>
          <w:rFonts w:ascii="Times New Roman" w:hAnsi="Times New Roman" w:cs="Times New Roman"/>
          <w:sz w:val="24"/>
          <w:szCs w:val="24"/>
        </w:rPr>
      </w:pPr>
      <w:r w:rsidRPr="00CF6170">
        <w:rPr>
          <w:rFonts w:ascii="Times New Roman" w:hAnsi="Times New Roman" w:cs="Times New Roman"/>
          <w:sz w:val="24"/>
          <w:szCs w:val="24"/>
        </w:rPr>
        <w:t xml:space="preserve">Κατά συνέπεια, αυτή τη στιγμή, είναι δυνατή η εκμετάλλευση των οπτικοακουστικών δικαιωμάτων της τρέχουσας σεζόν (2014/15) στις εθνικές και διεθνείς αγορές, αλλά από την περίοδο 2015/16 προκύπτει μια κατάσταση αβεβαιότητας, η οποία μόνο θα ήταν εγγυημένη με τη συγκέντρωση όλων των ατομικών δικαιωμάτων. Ιδιαίτερα υπονομευμένη είναι η εμπορευματοποίηση δικαιωμάτων σε διεθνείς αγορές, η οποία θα είναι πρακτικά ανέφικτη στις τρέχουσες συνθήκες, καθώς είναι αδύνατο να προσφέρουμε ένα κοινό πακέτο σε ενδιαφερόμενους ξένους φορείς. Η εγγύτητα της επόμενης σεζόν σημαίνει ότι αυτό το προϊόν υποτιμάται συνεχώς και αντικαθίσταται από ανταγωνιστικές εναλλακτικές λύσεις από </w:t>
      </w:r>
      <w:r w:rsidR="00B92CDE">
        <w:rPr>
          <w:rFonts w:ascii="Times New Roman" w:hAnsi="Times New Roman" w:cs="Times New Roman"/>
          <w:sz w:val="24"/>
          <w:szCs w:val="24"/>
        </w:rPr>
        <w:t xml:space="preserve">την δική μας </w:t>
      </w:r>
      <w:r w:rsidR="00B92CDE">
        <w:rPr>
          <w:rFonts w:ascii="Times New Roman" w:hAnsi="Times New Roman" w:cs="Times New Roman"/>
          <w:sz w:val="24"/>
          <w:szCs w:val="24"/>
          <w:lang w:val="es-ES"/>
        </w:rPr>
        <w:t>Liga</w:t>
      </w:r>
      <w:r w:rsidR="00B92CDE" w:rsidRPr="00B92CDE">
        <w:rPr>
          <w:rFonts w:ascii="Times New Roman" w:hAnsi="Times New Roman" w:cs="Times New Roman"/>
          <w:sz w:val="24"/>
          <w:szCs w:val="24"/>
        </w:rPr>
        <w:t xml:space="preserve"> </w:t>
      </w:r>
      <w:r w:rsidR="00B92CDE">
        <w:rPr>
          <w:rFonts w:ascii="Times New Roman" w:hAnsi="Times New Roman" w:cs="Times New Roman"/>
          <w:sz w:val="24"/>
          <w:szCs w:val="24"/>
          <w:lang w:val="es-ES"/>
        </w:rPr>
        <w:t>de</w:t>
      </w:r>
      <w:r w:rsidR="00B92CDE" w:rsidRPr="00B92CDE">
        <w:rPr>
          <w:rFonts w:ascii="Times New Roman" w:hAnsi="Times New Roman" w:cs="Times New Roman"/>
          <w:sz w:val="24"/>
          <w:szCs w:val="24"/>
        </w:rPr>
        <w:t xml:space="preserve"> </w:t>
      </w:r>
      <w:r w:rsidR="00B92CDE">
        <w:rPr>
          <w:rFonts w:ascii="Times New Roman" w:hAnsi="Times New Roman" w:cs="Times New Roman"/>
          <w:sz w:val="24"/>
          <w:szCs w:val="24"/>
          <w:lang w:val="es-ES"/>
        </w:rPr>
        <w:t>F</w:t>
      </w:r>
      <w:r w:rsidR="00B92CDE" w:rsidRPr="00B92CDE">
        <w:rPr>
          <w:rFonts w:ascii="Times New Roman" w:hAnsi="Times New Roman" w:cs="Times New Roman"/>
          <w:sz w:val="24"/>
          <w:szCs w:val="24"/>
        </w:rPr>
        <w:t>ú</w:t>
      </w:r>
      <w:r w:rsidR="00B92CDE">
        <w:rPr>
          <w:rFonts w:ascii="Times New Roman" w:hAnsi="Times New Roman" w:cs="Times New Roman"/>
          <w:sz w:val="24"/>
          <w:szCs w:val="24"/>
          <w:lang w:val="es-ES"/>
        </w:rPr>
        <w:t>tbol</w:t>
      </w:r>
      <w:r w:rsidRPr="00CF6170">
        <w:rPr>
          <w:rFonts w:ascii="Times New Roman" w:hAnsi="Times New Roman" w:cs="Times New Roman"/>
          <w:sz w:val="24"/>
          <w:szCs w:val="24"/>
        </w:rPr>
        <w:t>. Κανένας τύπος εκτός από τις κεντρικές πωλήσεις δεν επιτρέπει τ</w:t>
      </w:r>
      <w:r w:rsidR="00D416D9">
        <w:rPr>
          <w:rFonts w:ascii="Times New Roman" w:hAnsi="Times New Roman" w:cs="Times New Roman"/>
          <w:sz w:val="24"/>
          <w:szCs w:val="24"/>
        </w:rPr>
        <w:t>ην εμπορευματοποίηση</w:t>
      </w:r>
      <w:r w:rsidRPr="00CF6170">
        <w:rPr>
          <w:rFonts w:ascii="Times New Roman" w:hAnsi="Times New Roman" w:cs="Times New Roman"/>
          <w:sz w:val="24"/>
          <w:szCs w:val="24"/>
        </w:rPr>
        <w:t xml:space="preserve"> εκτός της Ισπανίας, καθώς διαφορετικά είναι σχεδόν αδύνατο για έναν μόνο οικονομικό παράγοντα να μπορεί να προσφέρει το προϊόν «</w:t>
      </w:r>
      <w:r w:rsidR="00D416D9">
        <w:rPr>
          <w:rFonts w:ascii="Times New Roman" w:hAnsi="Times New Roman" w:cs="Times New Roman"/>
          <w:sz w:val="24"/>
          <w:szCs w:val="24"/>
          <w:lang w:val="es-ES"/>
        </w:rPr>
        <w:t>Liga</w:t>
      </w:r>
      <w:r w:rsidR="00D416D9" w:rsidRPr="00D416D9">
        <w:rPr>
          <w:rFonts w:ascii="Times New Roman" w:hAnsi="Times New Roman" w:cs="Times New Roman"/>
          <w:sz w:val="24"/>
          <w:szCs w:val="24"/>
        </w:rPr>
        <w:t xml:space="preserve"> </w:t>
      </w:r>
      <w:r w:rsidR="00D416D9">
        <w:rPr>
          <w:rFonts w:ascii="Times New Roman" w:hAnsi="Times New Roman" w:cs="Times New Roman"/>
          <w:sz w:val="24"/>
          <w:szCs w:val="24"/>
          <w:lang w:val="es-ES"/>
        </w:rPr>
        <w:t>Espa</w:t>
      </w:r>
      <w:r w:rsidR="00D416D9" w:rsidRPr="00D416D9">
        <w:rPr>
          <w:rFonts w:ascii="Times New Roman" w:hAnsi="Times New Roman" w:cs="Times New Roman"/>
          <w:sz w:val="24"/>
          <w:szCs w:val="24"/>
        </w:rPr>
        <w:t>ñ</w:t>
      </w:r>
      <w:r w:rsidR="00D416D9">
        <w:rPr>
          <w:rFonts w:ascii="Times New Roman" w:hAnsi="Times New Roman" w:cs="Times New Roman"/>
          <w:sz w:val="24"/>
          <w:szCs w:val="24"/>
          <w:lang w:val="es-ES"/>
        </w:rPr>
        <w:t>ola</w:t>
      </w:r>
      <w:r w:rsidR="00D416D9" w:rsidRPr="00D416D9">
        <w:rPr>
          <w:rFonts w:ascii="Times New Roman" w:hAnsi="Times New Roman" w:cs="Times New Roman"/>
          <w:sz w:val="24"/>
          <w:szCs w:val="24"/>
        </w:rPr>
        <w:t xml:space="preserve"> - </w:t>
      </w:r>
      <w:r w:rsidRPr="00CF6170">
        <w:rPr>
          <w:rFonts w:ascii="Times New Roman" w:hAnsi="Times New Roman" w:cs="Times New Roman"/>
          <w:sz w:val="24"/>
          <w:szCs w:val="24"/>
        </w:rPr>
        <w:t>Spanish League» σε φορείς εκμετάλλευσης σε διαφορετικές χώρες. Η αδυναμία του τομέα να προωθήσει αυτήν την εμπορευματοποίηση απαιτεί επείγουσα δράση που του επιτρέπει να βγει στην αγορά και να μην συνεχίσει να χάνει ευκαιρίες.</w:t>
      </w:r>
    </w:p>
    <w:p w14:paraId="240524DF" w14:textId="61753BFB" w:rsidR="00CF6170" w:rsidRDefault="00CF2D19" w:rsidP="00E412C7">
      <w:pPr>
        <w:ind w:firstLine="720"/>
        <w:jc w:val="both"/>
        <w:rPr>
          <w:rFonts w:ascii="Times New Roman" w:hAnsi="Times New Roman" w:cs="Times New Roman"/>
          <w:sz w:val="24"/>
          <w:szCs w:val="24"/>
        </w:rPr>
      </w:pPr>
      <w:r w:rsidRPr="00CF2D19">
        <w:rPr>
          <w:rFonts w:ascii="Times New Roman" w:hAnsi="Times New Roman" w:cs="Times New Roman"/>
          <w:sz w:val="24"/>
          <w:szCs w:val="24"/>
        </w:rPr>
        <w:t>Υπό αυτές τις συνθήκες, υπάρχει η ευκαιρία να εφαρμοστεί με πλήρεις εγγυήσεις το κεντρικό σύστημα μάρκετινγκ για οπτικοακουστικά δικαιώματα από την σεζόν 2016/17, τηρώντας τις τρέχουσες συμβατικές δεσμεύσεις. Για να επιτευχθεί αυτός ο στόχος, είναι σημαντικό τα νέα συμβόλαια που αποτελούν αντικείμενο διαπραγμάτευσης από αθλητικούς φορείς που δεν τα έχουν ακόμη κυκλοφορήσει στην περίοδο 2015/2016 να ισχύουν για μία μόνο σεζόν.</w:t>
      </w:r>
    </w:p>
    <w:p w14:paraId="698AFADA" w14:textId="28E0AFF4" w:rsidR="00CF2D19" w:rsidRDefault="006833AF" w:rsidP="00E412C7">
      <w:pPr>
        <w:ind w:firstLine="720"/>
        <w:jc w:val="both"/>
        <w:rPr>
          <w:rFonts w:ascii="Times New Roman" w:hAnsi="Times New Roman" w:cs="Times New Roman"/>
          <w:sz w:val="24"/>
          <w:szCs w:val="24"/>
        </w:rPr>
      </w:pPr>
      <w:r w:rsidRPr="006833AF">
        <w:rPr>
          <w:rFonts w:ascii="Times New Roman" w:hAnsi="Times New Roman" w:cs="Times New Roman"/>
          <w:sz w:val="24"/>
          <w:szCs w:val="24"/>
        </w:rPr>
        <w:lastRenderedPageBreak/>
        <w:t>Δεδομένου ότι επί του παρόντος διαπραγματεύονται αυτά τα νέα συμβόλαια και πρέπει να υπογραφούν πριν από την έναρξη της επόμενης σεζόν (Σεπτέμβριος 2015), η έγκριση του νομικού προτύπου που επιτρέπει την εφαρμογή του μοντέλου εκμετάλλευσης είναι εξαιρετικής και επείγουσας ανάγκης. που παρέχει σίγουρα ασφάλεια σε όλους τους χειριστές και τους πράκτορες που ενδέχεται να εμπλέκονται.</w:t>
      </w:r>
    </w:p>
    <w:p w14:paraId="4ECAEA26" w14:textId="44EA8055" w:rsidR="006833AF" w:rsidRDefault="00A366CF" w:rsidP="00E412C7">
      <w:pPr>
        <w:ind w:firstLine="720"/>
        <w:jc w:val="both"/>
        <w:rPr>
          <w:rFonts w:ascii="Times New Roman" w:hAnsi="Times New Roman" w:cs="Times New Roman"/>
          <w:sz w:val="24"/>
          <w:szCs w:val="24"/>
        </w:rPr>
      </w:pPr>
      <w:r w:rsidRPr="00A366CF">
        <w:rPr>
          <w:rFonts w:ascii="Times New Roman" w:hAnsi="Times New Roman" w:cs="Times New Roman"/>
          <w:sz w:val="24"/>
          <w:szCs w:val="24"/>
        </w:rPr>
        <w:t xml:space="preserve">Τέλος, θα πρέπει να σημειωθεί ότι τα οπτικοακουστικά δικαιώματα των επαγγελματικών ποδοσφαιρικών αγώνων αποτελούν στρατηγικό πλεονέκτημα της πρώτης </w:t>
      </w:r>
      <w:r w:rsidR="00420A75">
        <w:rPr>
          <w:rFonts w:ascii="Times New Roman" w:hAnsi="Times New Roman" w:cs="Times New Roman"/>
          <w:sz w:val="24"/>
          <w:szCs w:val="24"/>
        </w:rPr>
        <w:t>σειράς</w:t>
      </w:r>
      <w:r w:rsidRPr="00A366CF">
        <w:rPr>
          <w:rFonts w:ascii="Times New Roman" w:hAnsi="Times New Roman" w:cs="Times New Roman"/>
          <w:sz w:val="24"/>
          <w:szCs w:val="24"/>
        </w:rPr>
        <w:t xml:space="preserve"> για εταιρείες που δραστηριοποιούνται στην αγορά οπτικοακουστικών επικοινωνιών για συνδρομητική τηλεόραση και, κατά συνέπεια, υποβολή της εμπορίας τους σε ένα νομικό καθεστώς που εγγυάται την πρόσβαση </w:t>
      </w:r>
      <w:r w:rsidR="00420A75">
        <w:rPr>
          <w:rFonts w:ascii="Times New Roman" w:hAnsi="Times New Roman" w:cs="Times New Roman"/>
          <w:sz w:val="24"/>
          <w:szCs w:val="24"/>
        </w:rPr>
        <w:t>στην</w:t>
      </w:r>
      <w:r w:rsidRPr="00A366CF">
        <w:rPr>
          <w:rFonts w:ascii="Times New Roman" w:hAnsi="Times New Roman" w:cs="Times New Roman"/>
          <w:sz w:val="24"/>
          <w:szCs w:val="24"/>
        </w:rPr>
        <w:t xml:space="preserve"> εκμετάλλευσή του υπό καθεστώς ελεύθερου ανταγωνισμού θα δημιουργήσει μια σταθερή βάση για την ανάπτυξη της αγοράς συνδρομητικής τηλεόρασης στην Ισπανία.</w:t>
      </w:r>
    </w:p>
    <w:p w14:paraId="5D7BEBD7" w14:textId="67C1C745" w:rsidR="00A366CF" w:rsidRDefault="00AA2681" w:rsidP="00E412C7">
      <w:pPr>
        <w:ind w:firstLine="720"/>
        <w:jc w:val="both"/>
        <w:rPr>
          <w:rFonts w:ascii="Times New Roman" w:hAnsi="Times New Roman" w:cs="Times New Roman"/>
          <w:sz w:val="24"/>
          <w:szCs w:val="24"/>
        </w:rPr>
      </w:pPr>
      <w:r w:rsidRPr="00AA2681">
        <w:rPr>
          <w:rFonts w:ascii="Times New Roman" w:hAnsi="Times New Roman" w:cs="Times New Roman"/>
          <w:sz w:val="24"/>
          <w:szCs w:val="24"/>
        </w:rPr>
        <w:t>Κατ'</w:t>
      </w:r>
      <w:r w:rsidR="00420A75">
        <w:rPr>
          <w:rFonts w:ascii="Times New Roman" w:hAnsi="Times New Roman" w:cs="Times New Roman"/>
          <w:sz w:val="24"/>
          <w:szCs w:val="24"/>
        </w:rPr>
        <w:t xml:space="preserve"> </w:t>
      </w:r>
      <w:r w:rsidRPr="00AA2681">
        <w:rPr>
          <w:rFonts w:ascii="Times New Roman" w:hAnsi="Times New Roman" w:cs="Times New Roman"/>
          <w:sz w:val="24"/>
          <w:szCs w:val="24"/>
        </w:rPr>
        <w:t>εφαρμογήν της εξουσιοδότησης που περιέχεται στο άρθρο 86 του ισπανικού Συντάγματος, μετά από πρόταση του Υπουργού Παιδείας, Πολιτισμού και Αθλητισμού, μετά από συζήτηση από το</w:t>
      </w:r>
      <w:r w:rsidR="00420A75">
        <w:rPr>
          <w:rFonts w:ascii="Times New Roman" w:hAnsi="Times New Roman" w:cs="Times New Roman"/>
          <w:sz w:val="24"/>
          <w:szCs w:val="24"/>
        </w:rPr>
        <w:t xml:space="preserve"> </w:t>
      </w:r>
      <w:r w:rsidRPr="00AA2681">
        <w:rPr>
          <w:rFonts w:ascii="Times New Roman" w:hAnsi="Times New Roman" w:cs="Times New Roman"/>
          <w:sz w:val="24"/>
          <w:szCs w:val="24"/>
        </w:rPr>
        <w:t>Υπουργ</w:t>
      </w:r>
      <w:r w:rsidR="00420A75">
        <w:rPr>
          <w:rFonts w:ascii="Times New Roman" w:hAnsi="Times New Roman" w:cs="Times New Roman"/>
          <w:sz w:val="24"/>
          <w:szCs w:val="24"/>
        </w:rPr>
        <w:t>ικό Συμβούλιο</w:t>
      </w:r>
      <w:r w:rsidRPr="00AA2681">
        <w:rPr>
          <w:rFonts w:ascii="Times New Roman" w:hAnsi="Times New Roman" w:cs="Times New Roman"/>
          <w:sz w:val="24"/>
          <w:szCs w:val="24"/>
        </w:rPr>
        <w:t xml:space="preserve"> κατά τη σύνοδό του στις 30 Απριλίου 2015,</w:t>
      </w:r>
    </w:p>
    <w:p w14:paraId="6896A725" w14:textId="521C94A7" w:rsidR="00AA2681" w:rsidRPr="001216E2" w:rsidRDefault="0001175A" w:rsidP="00AA2681">
      <w:pPr>
        <w:ind w:firstLine="720"/>
        <w:jc w:val="center"/>
        <w:rPr>
          <w:rFonts w:ascii="Times New Roman" w:hAnsi="Times New Roman" w:cs="Times New Roman"/>
          <w:sz w:val="24"/>
          <w:szCs w:val="24"/>
        </w:rPr>
      </w:pPr>
      <w:r>
        <w:rPr>
          <w:rFonts w:ascii="Times New Roman" w:hAnsi="Times New Roman" w:cs="Times New Roman"/>
          <w:sz w:val="24"/>
          <w:szCs w:val="24"/>
        </w:rPr>
        <w:t>ΠΑΡΕΧΩ</w:t>
      </w:r>
      <w:r w:rsidR="00AA2681" w:rsidRPr="001216E2">
        <w:rPr>
          <w:rFonts w:ascii="Times New Roman" w:hAnsi="Times New Roman" w:cs="Times New Roman"/>
          <w:sz w:val="24"/>
          <w:szCs w:val="24"/>
        </w:rPr>
        <w:t>:</w:t>
      </w:r>
    </w:p>
    <w:p w14:paraId="0C0C1952" w14:textId="26814EE5" w:rsidR="00AA2681" w:rsidRDefault="00AA2681" w:rsidP="00AA2681">
      <w:pPr>
        <w:spacing w:after="0" w:line="240" w:lineRule="auto"/>
        <w:rPr>
          <w:rFonts w:ascii="Times New Roman" w:eastAsia="Times New Roman" w:hAnsi="Times New Roman" w:cs="Times New Roman"/>
          <w:i/>
          <w:iCs/>
          <w:sz w:val="24"/>
          <w:szCs w:val="24"/>
          <w:lang w:eastAsia="el-GR"/>
        </w:rPr>
      </w:pPr>
      <w:r>
        <w:rPr>
          <w:rFonts w:ascii="Times New Roman" w:eastAsia="Times New Roman" w:hAnsi="Times New Roman" w:cs="Times New Roman"/>
          <w:sz w:val="24"/>
          <w:szCs w:val="24"/>
          <w:lang w:eastAsia="el-GR"/>
        </w:rPr>
        <w:t xml:space="preserve">Άρθρο 1. </w:t>
      </w:r>
      <w:r w:rsidRPr="00AA2681">
        <w:rPr>
          <w:rFonts w:ascii="Times New Roman" w:eastAsia="Times New Roman" w:hAnsi="Times New Roman" w:cs="Times New Roman"/>
          <w:i/>
          <w:iCs/>
          <w:sz w:val="24"/>
          <w:szCs w:val="24"/>
          <w:lang w:eastAsia="el-GR"/>
        </w:rPr>
        <w:t xml:space="preserve">Σκοπός και πεδίο εφαρμογής. </w:t>
      </w:r>
    </w:p>
    <w:p w14:paraId="49BC6D53" w14:textId="53A64C85" w:rsidR="00AA2681" w:rsidRDefault="004E74F7" w:rsidP="00DA40E6">
      <w:pPr>
        <w:pStyle w:val="a6"/>
        <w:numPr>
          <w:ilvl w:val="0"/>
          <w:numId w:val="1"/>
        </w:numPr>
        <w:spacing w:after="0" w:line="240" w:lineRule="auto"/>
        <w:jc w:val="both"/>
        <w:rPr>
          <w:rFonts w:ascii="Times New Roman" w:eastAsia="Times New Roman" w:hAnsi="Times New Roman" w:cs="Times New Roman"/>
          <w:sz w:val="24"/>
          <w:szCs w:val="24"/>
          <w:lang w:eastAsia="el-GR"/>
        </w:rPr>
      </w:pPr>
      <w:r w:rsidRPr="004E74F7">
        <w:rPr>
          <w:rFonts w:ascii="Times New Roman" w:eastAsia="Times New Roman" w:hAnsi="Times New Roman" w:cs="Times New Roman"/>
          <w:sz w:val="24"/>
          <w:szCs w:val="24"/>
          <w:lang w:eastAsia="el-GR"/>
        </w:rPr>
        <w:t>Σκοπός αυτού του βασιλικού διατάγματος είναι να θεσπιστούν οι κανόνες για την εμπορευματοποίηση των δικαιωμάτων εκμετάλλευσης οπτικοακουστικού περιεχομένου ποδοσφαιρικών αγώνων που αντιστοιχούν στο</w:t>
      </w:r>
      <w:r w:rsidR="00C52CC1">
        <w:rPr>
          <w:rFonts w:ascii="Times New Roman" w:eastAsia="Times New Roman" w:hAnsi="Times New Roman" w:cs="Times New Roman"/>
          <w:sz w:val="24"/>
          <w:szCs w:val="24"/>
          <w:lang w:eastAsia="el-GR"/>
        </w:rPr>
        <w:t xml:space="preserve"> </w:t>
      </w:r>
      <w:r w:rsidRPr="004E74F7">
        <w:rPr>
          <w:rFonts w:ascii="Times New Roman" w:eastAsia="Times New Roman" w:hAnsi="Times New Roman" w:cs="Times New Roman"/>
          <w:sz w:val="24"/>
          <w:szCs w:val="24"/>
          <w:lang w:eastAsia="el-GR"/>
        </w:rPr>
        <w:t>Εθνικ</w:t>
      </w:r>
      <w:r w:rsidR="00C52CC1">
        <w:rPr>
          <w:rFonts w:ascii="Times New Roman" w:eastAsia="Times New Roman" w:hAnsi="Times New Roman" w:cs="Times New Roman"/>
          <w:sz w:val="24"/>
          <w:szCs w:val="24"/>
          <w:lang w:eastAsia="el-GR"/>
        </w:rPr>
        <w:t>ό</w:t>
      </w:r>
      <w:r w:rsidRPr="004E74F7">
        <w:rPr>
          <w:rFonts w:ascii="Times New Roman" w:eastAsia="Times New Roman" w:hAnsi="Times New Roman" w:cs="Times New Roman"/>
          <w:sz w:val="24"/>
          <w:szCs w:val="24"/>
          <w:lang w:eastAsia="el-GR"/>
        </w:rPr>
        <w:t xml:space="preserve"> Πρωτ</w:t>
      </w:r>
      <w:r w:rsidR="00C52CC1">
        <w:rPr>
          <w:rFonts w:ascii="Times New Roman" w:eastAsia="Times New Roman" w:hAnsi="Times New Roman" w:cs="Times New Roman"/>
          <w:sz w:val="24"/>
          <w:szCs w:val="24"/>
          <w:lang w:eastAsia="el-GR"/>
        </w:rPr>
        <w:t>ά</w:t>
      </w:r>
      <w:r w:rsidRPr="004E74F7">
        <w:rPr>
          <w:rFonts w:ascii="Times New Roman" w:eastAsia="Times New Roman" w:hAnsi="Times New Roman" w:cs="Times New Roman"/>
          <w:sz w:val="24"/>
          <w:szCs w:val="24"/>
          <w:lang w:eastAsia="el-GR"/>
        </w:rPr>
        <w:t>θλ</w:t>
      </w:r>
      <w:r w:rsidR="00C52CC1">
        <w:rPr>
          <w:rFonts w:ascii="Times New Roman" w:eastAsia="Times New Roman" w:hAnsi="Times New Roman" w:cs="Times New Roman"/>
          <w:sz w:val="24"/>
          <w:szCs w:val="24"/>
          <w:lang w:eastAsia="el-GR"/>
        </w:rPr>
        <w:t>η</w:t>
      </w:r>
      <w:r w:rsidRPr="004E74F7">
        <w:rPr>
          <w:rFonts w:ascii="Times New Roman" w:eastAsia="Times New Roman" w:hAnsi="Times New Roman" w:cs="Times New Roman"/>
          <w:sz w:val="24"/>
          <w:szCs w:val="24"/>
          <w:lang w:eastAsia="el-GR"/>
        </w:rPr>
        <w:t xml:space="preserve">μα Πρώτης και Δεύτερης Κατηγορίας, </w:t>
      </w:r>
      <w:r w:rsidR="00C52CC1">
        <w:rPr>
          <w:rFonts w:ascii="Times New Roman" w:eastAsia="Times New Roman" w:hAnsi="Times New Roman" w:cs="Times New Roman"/>
          <w:sz w:val="24"/>
          <w:szCs w:val="24"/>
          <w:lang w:eastAsia="el-GR"/>
        </w:rPr>
        <w:t xml:space="preserve">στο </w:t>
      </w:r>
      <w:r w:rsidRPr="004E74F7">
        <w:rPr>
          <w:rFonts w:ascii="Times New Roman" w:eastAsia="Times New Roman" w:hAnsi="Times New Roman" w:cs="Times New Roman"/>
          <w:sz w:val="24"/>
          <w:szCs w:val="24"/>
          <w:lang w:eastAsia="el-GR"/>
        </w:rPr>
        <w:t>Κύπελλο</w:t>
      </w:r>
      <w:r w:rsidR="00C52CC1">
        <w:rPr>
          <w:rFonts w:ascii="Times New Roman" w:eastAsia="Times New Roman" w:hAnsi="Times New Roman" w:cs="Times New Roman"/>
          <w:sz w:val="24"/>
          <w:szCs w:val="24"/>
          <w:lang w:eastAsia="el-GR"/>
        </w:rPr>
        <w:t xml:space="preserve"> – </w:t>
      </w:r>
      <w:r w:rsidR="00C52CC1">
        <w:rPr>
          <w:rFonts w:ascii="Times New Roman" w:eastAsia="Times New Roman" w:hAnsi="Times New Roman" w:cs="Times New Roman"/>
          <w:sz w:val="24"/>
          <w:szCs w:val="24"/>
          <w:lang w:val="en-US" w:eastAsia="el-GR"/>
        </w:rPr>
        <w:t>Copa</w:t>
      </w:r>
      <w:r w:rsidR="00C52CC1" w:rsidRPr="00C52CC1">
        <w:rPr>
          <w:rFonts w:ascii="Times New Roman" w:eastAsia="Times New Roman" w:hAnsi="Times New Roman" w:cs="Times New Roman"/>
          <w:sz w:val="24"/>
          <w:szCs w:val="24"/>
          <w:lang w:eastAsia="el-GR"/>
        </w:rPr>
        <w:t xml:space="preserve"> </w:t>
      </w:r>
      <w:r w:rsidR="00C52CC1">
        <w:rPr>
          <w:rFonts w:ascii="Times New Roman" w:eastAsia="Times New Roman" w:hAnsi="Times New Roman" w:cs="Times New Roman"/>
          <w:sz w:val="24"/>
          <w:szCs w:val="24"/>
          <w:lang w:val="en-US" w:eastAsia="el-GR"/>
        </w:rPr>
        <w:t>de</w:t>
      </w:r>
      <w:r w:rsidRPr="004E74F7">
        <w:rPr>
          <w:rFonts w:ascii="Times New Roman" w:eastAsia="Times New Roman" w:hAnsi="Times New Roman" w:cs="Times New Roman"/>
          <w:sz w:val="24"/>
          <w:szCs w:val="24"/>
          <w:lang w:eastAsia="el-GR"/>
        </w:rPr>
        <w:t xml:space="preserve"> S.M</w:t>
      </w:r>
      <w:r w:rsidR="00C52CC1" w:rsidRPr="00C52CC1">
        <w:rPr>
          <w:rFonts w:ascii="Times New Roman" w:eastAsia="Times New Roman" w:hAnsi="Times New Roman" w:cs="Times New Roman"/>
          <w:sz w:val="24"/>
          <w:szCs w:val="24"/>
          <w:lang w:eastAsia="el-GR"/>
        </w:rPr>
        <w:t xml:space="preserve">. </w:t>
      </w:r>
      <w:r w:rsidR="00C52CC1">
        <w:rPr>
          <w:rFonts w:ascii="Times New Roman" w:eastAsia="Times New Roman" w:hAnsi="Times New Roman" w:cs="Times New Roman"/>
          <w:sz w:val="24"/>
          <w:szCs w:val="24"/>
          <w:lang w:val="en-US" w:eastAsia="el-GR"/>
        </w:rPr>
        <w:t>el</w:t>
      </w:r>
      <w:r w:rsidR="00C52CC1" w:rsidRPr="00C52CC1">
        <w:rPr>
          <w:rFonts w:ascii="Times New Roman" w:eastAsia="Times New Roman" w:hAnsi="Times New Roman" w:cs="Times New Roman"/>
          <w:sz w:val="24"/>
          <w:szCs w:val="24"/>
          <w:lang w:eastAsia="el-GR"/>
        </w:rPr>
        <w:t xml:space="preserve"> </w:t>
      </w:r>
      <w:r w:rsidR="00C52CC1">
        <w:rPr>
          <w:rFonts w:ascii="Times New Roman" w:eastAsia="Times New Roman" w:hAnsi="Times New Roman" w:cs="Times New Roman"/>
          <w:sz w:val="24"/>
          <w:szCs w:val="24"/>
          <w:lang w:val="en-US" w:eastAsia="el-GR"/>
        </w:rPr>
        <w:t>Rey</w:t>
      </w:r>
      <w:r w:rsidRPr="004E74F7">
        <w:rPr>
          <w:rFonts w:ascii="Times New Roman" w:eastAsia="Times New Roman" w:hAnsi="Times New Roman" w:cs="Times New Roman"/>
          <w:sz w:val="24"/>
          <w:szCs w:val="24"/>
          <w:lang w:eastAsia="el-GR"/>
        </w:rPr>
        <w:t xml:space="preserve"> και </w:t>
      </w:r>
      <w:r w:rsidR="00C52CC1">
        <w:rPr>
          <w:rFonts w:ascii="Times New Roman" w:eastAsia="Times New Roman" w:hAnsi="Times New Roman" w:cs="Times New Roman"/>
          <w:sz w:val="24"/>
          <w:szCs w:val="24"/>
          <w:lang w:eastAsia="el-GR"/>
        </w:rPr>
        <w:t>σ</w:t>
      </w:r>
      <w:r w:rsidRPr="004E74F7">
        <w:rPr>
          <w:rFonts w:ascii="Times New Roman" w:eastAsia="Times New Roman" w:hAnsi="Times New Roman" w:cs="Times New Roman"/>
          <w:sz w:val="24"/>
          <w:szCs w:val="24"/>
          <w:lang w:eastAsia="el-GR"/>
        </w:rPr>
        <w:t>το Ισπανικό Σούπερ Κύπελλο, καθώς και τα κριτήρια για την κατανομή τ</w:t>
      </w:r>
      <w:r w:rsidR="00C52CC1">
        <w:rPr>
          <w:rFonts w:ascii="Times New Roman" w:eastAsia="Times New Roman" w:hAnsi="Times New Roman" w:cs="Times New Roman"/>
          <w:sz w:val="24"/>
          <w:szCs w:val="24"/>
          <w:lang w:eastAsia="el-GR"/>
        </w:rPr>
        <w:t>ου εισοδήματος</w:t>
      </w:r>
      <w:r w:rsidRPr="004E74F7">
        <w:rPr>
          <w:rFonts w:ascii="Times New Roman" w:eastAsia="Times New Roman" w:hAnsi="Times New Roman" w:cs="Times New Roman"/>
          <w:sz w:val="24"/>
          <w:szCs w:val="24"/>
          <w:lang w:eastAsia="el-GR"/>
        </w:rPr>
        <w:t xml:space="preserve"> που λαμβάνεται μεταξύ των διοργανωτών και των συμμετεχόντων σε αυτά.</w:t>
      </w:r>
    </w:p>
    <w:p w14:paraId="38DFDCB9" w14:textId="7E7C251F" w:rsidR="004E74F7" w:rsidRDefault="004E74F7" w:rsidP="008E1EB6">
      <w:pPr>
        <w:pStyle w:val="a6"/>
        <w:spacing w:after="0" w:line="240" w:lineRule="auto"/>
        <w:jc w:val="both"/>
        <w:rPr>
          <w:rFonts w:ascii="Times New Roman" w:eastAsia="Times New Roman" w:hAnsi="Times New Roman" w:cs="Times New Roman"/>
          <w:sz w:val="24"/>
          <w:szCs w:val="24"/>
          <w:lang w:eastAsia="el-GR"/>
        </w:rPr>
      </w:pPr>
      <w:r w:rsidRPr="004E74F7">
        <w:rPr>
          <w:rFonts w:ascii="Times New Roman" w:eastAsia="Times New Roman" w:hAnsi="Times New Roman" w:cs="Times New Roman"/>
          <w:sz w:val="24"/>
          <w:szCs w:val="24"/>
          <w:lang w:eastAsia="el-GR"/>
        </w:rPr>
        <w:t xml:space="preserve">Το εν λόγω οπτικοακουστικό περιεχόμενο περιλαμβάνει τις εκδηλώσεις που λαμβάνουν χώρα στο γήπεδο του παιχνιδιού, συμπεριλαμβανομένων των περιοχών του αθλητικού χώρου που είναι ορατές από αυτό, από τα δύο λεπτά πριν από την προγραμματισμένη ώρα για την έναρξη της αθλητικής εκδήλωσης έως το λεπτό μετά το πέρας της, και </w:t>
      </w:r>
      <w:r w:rsidR="002E3EF4">
        <w:rPr>
          <w:rFonts w:ascii="Times New Roman" w:eastAsia="Times New Roman" w:hAnsi="Times New Roman" w:cs="Times New Roman"/>
          <w:sz w:val="24"/>
          <w:szCs w:val="24"/>
          <w:lang w:eastAsia="el-GR"/>
        </w:rPr>
        <w:t>π</w:t>
      </w:r>
      <w:r w:rsidRPr="004E74F7">
        <w:rPr>
          <w:rFonts w:ascii="Times New Roman" w:eastAsia="Times New Roman" w:hAnsi="Times New Roman" w:cs="Times New Roman"/>
          <w:sz w:val="24"/>
          <w:szCs w:val="24"/>
          <w:lang w:eastAsia="el-GR"/>
        </w:rPr>
        <w:t>εριλαμβάνουν τα δικαιώματα για τη μετάδοσή του, τόσο ζωντανή όσο και καθυστερημένη, στο σύνολό της και σε συνοπτικές ή κατακερματισμένες εκδόσεις, που προορίζονται για την εκμετάλλευσή της στην εθνική αγορά και στις διεθνείς αγορές.</w:t>
      </w:r>
    </w:p>
    <w:p w14:paraId="7373A2A4" w14:textId="01BF4F6C" w:rsidR="004E74F7" w:rsidRDefault="001859EB" w:rsidP="008E1EB6">
      <w:pPr>
        <w:pStyle w:val="a6"/>
        <w:spacing w:after="0" w:line="240" w:lineRule="auto"/>
        <w:jc w:val="both"/>
        <w:rPr>
          <w:rFonts w:ascii="Times New Roman" w:eastAsia="Times New Roman" w:hAnsi="Times New Roman" w:cs="Times New Roman"/>
          <w:sz w:val="24"/>
          <w:szCs w:val="24"/>
          <w:lang w:eastAsia="el-GR"/>
        </w:rPr>
      </w:pPr>
      <w:r w:rsidRPr="001859EB">
        <w:rPr>
          <w:rFonts w:ascii="Times New Roman" w:eastAsia="Times New Roman" w:hAnsi="Times New Roman" w:cs="Times New Roman"/>
          <w:sz w:val="24"/>
          <w:szCs w:val="24"/>
          <w:lang w:eastAsia="el-GR"/>
        </w:rPr>
        <w:t>Οι διατάξεις αυτής της ενότητας γίνονται κατανοητές με την επιφύλαξη της έκδοσης σύντομων ενημερωτικών περιλήψεων που αναφέρονται στο άρθρο 19.3 του Ν. 7/2010, της 31ης Μαρτίου, Γενικός</w:t>
      </w:r>
      <w:r w:rsidR="002E3EF4" w:rsidRPr="002E3EF4">
        <w:rPr>
          <w:rFonts w:ascii="Times New Roman" w:eastAsia="Times New Roman" w:hAnsi="Times New Roman" w:cs="Times New Roman"/>
          <w:sz w:val="24"/>
          <w:szCs w:val="24"/>
          <w:lang w:eastAsia="el-GR"/>
        </w:rPr>
        <w:t xml:space="preserve"> </w:t>
      </w:r>
      <w:r w:rsidR="002E3EF4">
        <w:rPr>
          <w:rFonts w:ascii="Times New Roman" w:eastAsia="Times New Roman" w:hAnsi="Times New Roman" w:cs="Times New Roman"/>
          <w:sz w:val="24"/>
          <w:szCs w:val="24"/>
          <w:lang w:eastAsia="el-GR"/>
        </w:rPr>
        <w:t>Νόμος</w:t>
      </w:r>
      <w:r w:rsidRPr="001859EB">
        <w:rPr>
          <w:rFonts w:ascii="Times New Roman" w:eastAsia="Times New Roman" w:hAnsi="Times New Roman" w:cs="Times New Roman"/>
          <w:sz w:val="24"/>
          <w:szCs w:val="24"/>
          <w:lang w:eastAsia="el-GR"/>
        </w:rPr>
        <w:t xml:space="preserve"> της Οπτικοακουστικής Επικοινωνίας.</w:t>
      </w:r>
    </w:p>
    <w:p w14:paraId="2036B2D6" w14:textId="7DB2AEC3" w:rsidR="001859EB" w:rsidRDefault="005E6EEA" w:rsidP="008E1EB6">
      <w:pPr>
        <w:pStyle w:val="a6"/>
        <w:numPr>
          <w:ilvl w:val="0"/>
          <w:numId w:val="1"/>
        </w:numPr>
        <w:spacing w:after="0" w:line="240" w:lineRule="auto"/>
        <w:jc w:val="both"/>
        <w:rPr>
          <w:rFonts w:ascii="Times New Roman" w:eastAsia="Times New Roman" w:hAnsi="Times New Roman" w:cs="Times New Roman"/>
          <w:sz w:val="24"/>
          <w:szCs w:val="24"/>
          <w:lang w:eastAsia="el-GR"/>
        </w:rPr>
      </w:pPr>
      <w:r w:rsidRPr="005E6EEA">
        <w:rPr>
          <w:rFonts w:ascii="Times New Roman" w:eastAsia="Times New Roman" w:hAnsi="Times New Roman" w:cs="Times New Roman"/>
          <w:sz w:val="24"/>
          <w:szCs w:val="24"/>
          <w:lang w:eastAsia="el-GR"/>
        </w:rPr>
        <w:t>Τα δικαιώματα εκμετάλλευσης περιεχομένου για μετάδοση μέσω ραδιοτηλεοπτικών υπηρεσιών επικοινωνίας αποκλείονται από το πεδίο εφαρμογής του παρόντος νόμου.</w:t>
      </w:r>
    </w:p>
    <w:p w14:paraId="4AE768AC" w14:textId="77777777" w:rsidR="005E6EEA" w:rsidRPr="005E6EEA" w:rsidRDefault="005E6EEA" w:rsidP="008E1EB6">
      <w:pPr>
        <w:spacing w:after="0" w:line="240" w:lineRule="auto"/>
        <w:ind w:left="360"/>
        <w:jc w:val="both"/>
        <w:rPr>
          <w:rFonts w:ascii="Times New Roman" w:eastAsia="Times New Roman" w:hAnsi="Times New Roman" w:cs="Times New Roman"/>
          <w:sz w:val="24"/>
          <w:szCs w:val="24"/>
          <w:lang w:eastAsia="el-GR"/>
        </w:rPr>
      </w:pPr>
    </w:p>
    <w:p w14:paraId="7C0EB65C" w14:textId="58C0F638" w:rsidR="005E6EEA" w:rsidRPr="001216E2" w:rsidRDefault="005E6EEA" w:rsidP="008E1EB6">
      <w:pPr>
        <w:spacing w:after="0" w:line="240" w:lineRule="auto"/>
        <w:jc w:val="both"/>
        <w:rPr>
          <w:rFonts w:ascii="Times New Roman" w:eastAsia="Times New Roman" w:hAnsi="Times New Roman" w:cs="Times New Roman"/>
          <w:sz w:val="24"/>
          <w:szCs w:val="24"/>
          <w:lang w:eastAsia="el-GR"/>
        </w:rPr>
      </w:pPr>
      <w:r w:rsidRPr="001216E2">
        <w:rPr>
          <w:rFonts w:ascii="Times New Roman" w:eastAsia="Times New Roman" w:hAnsi="Times New Roman" w:cs="Times New Roman"/>
          <w:sz w:val="24"/>
          <w:szCs w:val="24"/>
          <w:lang w:eastAsia="el-GR"/>
        </w:rPr>
        <w:t>Άρθρο 2.</w:t>
      </w:r>
    </w:p>
    <w:p w14:paraId="28C1929D" w14:textId="127CAD9B" w:rsidR="001B2C19" w:rsidRPr="001216E2" w:rsidRDefault="001216E2" w:rsidP="008E1EB6">
      <w:pPr>
        <w:ind w:firstLine="720"/>
        <w:jc w:val="both"/>
        <w:rPr>
          <w:rFonts w:ascii="Times New Roman" w:hAnsi="Times New Roman" w:cs="Times New Roman"/>
          <w:i/>
          <w:iCs/>
          <w:sz w:val="24"/>
          <w:szCs w:val="24"/>
        </w:rPr>
      </w:pPr>
      <w:r w:rsidRPr="001216E2">
        <w:rPr>
          <w:rFonts w:ascii="Times New Roman" w:hAnsi="Times New Roman" w:cs="Times New Roman"/>
          <w:i/>
          <w:iCs/>
          <w:sz w:val="24"/>
          <w:szCs w:val="24"/>
        </w:rPr>
        <w:t>Η κυριότητα των οπτικοακουστικών δικαιωμάτων</w:t>
      </w:r>
    </w:p>
    <w:p w14:paraId="1B36D7D2" w14:textId="77777777" w:rsidR="001216E2" w:rsidRDefault="001216E2" w:rsidP="008E1EB6">
      <w:pPr>
        <w:ind w:firstLine="720"/>
        <w:jc w:val="both"/>
        <w:rPr>
          <w:rFonts w:ascii="Times New Roman" w:hAnsi="Times New Roman" w:cs="Times New Roman"/>
          <w:sz w:val="24"/>
          <w:szCs w:val="24"/>
        </w:rPr>
      </w:pPr>
      <w:r w:rsidRPr="001216E2">
        <w:rPr>
          <w:rFonts w:ascii="Times New Roman" w:hAnsi="Times New Roman" w:cs="Times New Roman"/>
          <w:sz w:val="24"/>
          <w:szCs w:val="24"/>
        </w:rPr>
        <w:t xml:space="preserve">1. Η ιδιοκτησία των οπτικοακουστικών δικαιωμάτων που περιλαμβάνονται στο πεδίο εφαρμογής του παρόντος νόμου αντιστοιχεί στους συλλόγους ή οντότητες που συμμετέχουν στον αντίστοιχο διαγωνισμό. </w:t>
      </w:r>
    </w:p>
    <w:p w14:paraId="075FBB5F" w14:textId="77777777" w:rsidR="00847CF7" w:rsidRDefault="001216E2" w:rsidP="008E1EB6">
      <w:pPr>
        <w:ind w:firstLine="720"/>
        <w:jc w:val="both"/>
        <w:rPr>
          <w:rFonts w:ascii="Times New Roman" w:hAnsi="Times New Roman" w:cs="Times New Roman"/>
          <w:sz w:val="24"/>
          <w:szCs w:val="24"/>
        </w:rPr>
      </w:pPr>
      <w:r w:rsidRPr="001216E2">
        <w:rPr>
          <w:rFonts w:ascii="Times New Roman" w:hAnsi="Times New Roman" w:cs="Times New Roman"/>
          <w:sz w:val="24"/>
          <w:szCs w:val="24"/>
        </w:rPr>
        <w:lastRenderedPageBreak/>
        <w:t xml:space="preserve">2. Η συμμετοχή σε επίσημο επαγγελματικό ποδοσφαιρικό </w:t>
      </w:r>
      <w:r w:rsidR="00847CF7">
        <w:rPr>
          <w:rFonts w:ascii="Times New Roman" w:hAnsi="Times New Roman" w:cs="Times New Roman"/>
          <w:sz w:val="24"/>
          <w:szCs w:val="24"/>
        </w:rPr>
        <w:t>αγώνα</w:t>
      </w:r>
      <w:r w:rsidRPr="001216E2">
        <w:rPr>
          <w:rFonts w:ascii="Times New Roman" w:hAnsi="Times New Roman" w:cs="Times New Roman"/>
          <w:sz w:val="24"/>
          <w:szCs w:val="24"/>
        </w:rPr>
        <w:t xml:space="preserve"> συνεπάγεται αναγκαστικά τη μεταβίβαση από τους ιδιοκτήτες του στον οργανωτικό φορέα των εξουσιών από κοινού εμπορίας των οπτικοακουστικών δικαιωμάτων που περιλαμβάνονται στο πεδίο εφαρμογής του βασιλικού διατάγματος. </w:t>
      </w:r>
    </w:p>
    <w:p w14:paraId="4DB1EFBE" w14:textId="1FB1E9B6" w:rsidR="001216E2" w:rsidRDefault="001216E2" w:rsidP="008E1EB6">
      <w:pPr>
        <w:ind w:firstLine="720"/>
        <w:jc w:val="both"/>
        <w:rPr>
          <w:rFonts w:ascii="Times New Roman" w:hAnsi="Times New Roman" w:cs="Times New Roman"/>
          <w:sz w:val="24"/>
          <w:szCs w:val="24"/>
        </w:rPr>
      </w:pPr>
      <w:r w:rsidRPr="001216E2">
        <w:rPr>
          <w:rFonts w:ascii="Times New Roman" w:hAnsi="Times New Roman" w:cs="Times New Roman"/>
          <w:sz w:val="24"/>
          <w:szCs w:val="24"/>
        </w:rPr>
        <w:t xml:space="preserve">Για τους σκοπούς αυτού του βασιλικού νομοθετικού διατάγματος, και με την επιφύλαξη των εξουσιών που αναγνωρίζονται στη γενική αθλητική νομοθεσία, τα ακόλουθα θεωρούνται οργανωτικά όργανα: </w:t>
      </w:r>
    </w:p>
    <w:p w14:paraId="4CEE6527" w14:textId="171B8577" w:rsidR="001216E2" w:rsidRDefault="001216E2" w:rsidP="008E1EB6">
      <w:pPr>
        <w:ind w:firstLine="720"/>
        <w:jc w:val="both"/>
        <w:rPr>
          <w:rFonts w:ascii="Times New Roman" w:hAnsi="Times New Roman" w:cs="Times New Roman"/>
          <w:sz w:val="24"/>
          <w:szCs w:val="24"/>
        </w:rPr>
      </w:pPr>
      <w:r w:rsidRPr="001216E2">
        <w:rPr>
          <w:rFonts w:ascii="Times New Roman" w:hAnsi="Times New Roman" w:cs="Times New Roman"/>
          <w:sz w:val="24"/>
          <w:szCs w:val="24"/>
        </w:rPr>
        <w:t xml:space="preserve">α) </w:t>
      </w:r>
      <w:r w:rsidR="00847CF7">
        <w:rPr>
          <w:rFonts w:ascii="Times New Roman" w:hAnsi="Times New Roman" w:cs="Times New Roman"/>
          <w:sz w:val="24"/>
          <w:szCs w:val="24"/>
          <w:lang w:val="es-ES"/>
        </w:rPr>
        <w:t>La</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Liga</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Nacional</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de</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F</w:t>
      </w:r>
      <w:r w:rsidR="00847CF7" w:rsidRPr="00847CF7">
        <w:rPr>
          <w:rFonts w:ascii="Times New Roman" w:hAnsi="Times New Roman" w:cs="Times New Roman"/>
          <w:sz w:val="24"/>
          <w:szCs w:val="24"/>
        </w:rPr>
        <w:t>ú</w:t>
      </w:r>
      <w:r w:rsidR="00847CF7">
        <w:rPr>
          <w:rFonts w:ascii="Times New Roman" w:hAnsi="Times New Roman" w:cs="Times New Roman"/>
          <w:sz w:val="24"/>
          <w:szCs w:val="24"/>
          <w:lang w:val="es-ES"/>
        </w:rPr>
        <w:t>tbol</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Profesional</w:t>
      </w:r>
      <w:r w:rsidR="00847CF7" w:rsidRPr="00847CF7">
        <w:rPr>
          <w:rFonts w:ascii="Times New Roman" w:hAnsi="Times New Roman" w:cs="Times New Roman"/>
          <w:sz w:val="24"/>
          <w:szCs w:val="24"/>
        </w:rPr>
        <w:t xml:space="preserve"> - </w:t>
      </w:r>
      <w:r w:rsidRPr="001216E2">
        <w:rPr>
          <w:rFonts w:ascii="Times New Roman" w:hAnsi="Times New Roman" w:cs="Times New Roman"/>
          <w:sz w:val="24"/>
          <w:szCs w:val="24"/>
        </w:rPr>
        <w:t>Το Εθνικό Επαγγελματικό Πρωτάθλημα Ποδοσφαίρου</w:t>
      </w:r>
      <w:r w:rsidR="003A77F2">
        <w:rPr>
          <w:rFonts w:ascii="Times New Roman" w:hAnsi="Times New Roman" w:cs="Times New Roman"/>
          <w:sz w:val="24"/>
          <w:szCs w:val="24"/>
        </w:rPr>
        <w:t xml:space="preserve"> Λιγκ</w:t>
      </w:r>
      <w:r w:rsidRPr="001216E2">
        <w:rPr>
          <w:rFonts w:ascii="Times New Roman" w:hAnsi="Times New Roman" w:cs="Times New Roman"/>
          <w:sz w:val="24"/>
          <w:szCs w:val="24"/>
        </w:rPr>
        <w:t>, σχετικά με το Εθνικ</w:t>
      </w:r>
      <w:r w:rsidR="00847CF7">
        <w:rPr>
          <w:rFonts w:ascii="Times New Roman" w:hAnsi="Times New Roman" w:cs="Times New Roman"/>
          <w:sz w:val="24"/>
          <w:szCs w:val="24"/>
        </w:rPr>
        <w:t>ό</w:t>
      </w:r>
      <w:r w:rsidRPr="001216E2">
        <w:rPr>
          <w:rFonts w:ascii="Times New Roman" w:hAnsi="Times New Roman" w:cs="Times New Roman"/>
          <w:sz w:val="24"/>
          <w:szCs w:val="24"/>
        </w:rPr>
        <w:t xml:space="preserve"> Πρωτ</w:t>
      </w:r>
      <w:r w:rsidR="00847CF7">
        <w:rPr>
          <w:rFonts w:ascii="Times New Roman" w:hAnsi="Times New Roman" w:cs="Times New Roman"/>
          <w:sz w:val="24"/>
          <w:szCs w:val="24"/>
        </w:rPr>
        <w:t>ά</w:t>
      </w:r>
      <w:r w:rsidRPr="001216E2">
        <w:rPr>
          <w:rFonts w:ascii="Times New Roman" w:hAnsi="Times New Roman" w:cs="Times New Roman"/>
          <w:sz w:val="24"/>
          <w:szCs w:val="24"/>
        </w:rPr>
        <w:t>θλ</w:t>
      </w:r>
      <w:r w:rsidR="00847CF7">
        <w:rPr>
          <w:rFonts w:ascii="Times New Roman" w:hAnsi="Times New Roman" w:cs="Times New Roman"/>
          <w:sz w:val="24"/>
          <w:szCs w:val="24"/>
        </w:rPr>
        <w:t>η</w:t>
      </w:r>
      <w:r w:rsidRPr="001216E2">
        <w:rPr>
          <w:rFonts w:ascii="Times New Roman" w:hAnsi="Times New Roman" w:cs="Times New Roman"/>
          <w:sz w:val="24"/>
          <w:szCs w:val="24"/>
        </w:rPr>
        <w:t>μ</w:t>
      </w:r>
      <w:r w:rsidR="00847CF7">
        <w:rPr>
          <w:rFonts w:ascii="Times New Roman" w:hAnsi="Times New Roman" w:cs="Times New Roman"/>
          <w:sz w:val="24"/>
          <w:szCs w:val="24"/>
        </w:rPr>
        <w:t>α</w:t>
      </w:r>
      <w:r w:rsidRPr="001216E2">
        <w:rPr>
          <w:rFonts w:ascii="Times New Roman" w:hAnsi="Times New Roman" w:cs="Times New Roman"/>
          <w:sz w:val="24"/>
          <w:szCs w:val="24"/>
        </w:rPr>
        <w:t xml:space="preserve"> </w:t>
      </w:r>
      <w:r w:rsidR="003A77F2">
        <w:rPr>
          <w:rFonts w:ascii="Times New Roman" w:hAnsi="Times New Roman" w:cs="Times New Roman"/>
          <w:sz w:val="24"/>
          <w:szCs w:val="24"/>
        </w:rPr>
        <w:t xml:space="preserve">Λιγκ </w:t>
      </w:r>
      <w:r w:rsidRPr="001216E2">
        <w:rPr>
          <w:rFonts w:ascii="Times New Roman" w:hAnsi="Times New Roman" w:cs="Times New Roman"/>
          <w:sz w:val="24"/>
          <w:szCs w:val="24"/>
        </w:rPr>
        <w:t>Πρώτης και Δεύτερης Κατηγορίας</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rPr>
        <w:t>–</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Campeonato</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Nacional</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de</w:t>
      </w:r>
      <w:r w:rsidR="00847CF7" w:rsidRPr="00847CF7">
        <w:rPr>
          <w:rFonts w:ascii="Times New Roman" w:hAnsi="Times New Roman" w:cs="Times New Roman"/>
          <w:sz w:val="24"/>
          <w:szCs w:val="24"/>
        </w:rPr>
        <w:t xml:space="preserve"> </w:t>
      </w:r>
      <w:r w:rsidR="00847CF7">
        <w:rPr>
          <w:rFonts w:ascii="Times New Roman" w:hAnsi="Times New Roman" w:cs="Times New Roman"/>
          <w:sz w:val="24"/>
          <w:szCs w:val="24"/>
          <w:lang w:val="es-ES"/>
        </w:rPr>
        <w:t>Liga</w:t>
      </w:r>
      <w:r w:rsidRPr="001216E2">
        <w:rPr>
          <w:rFonts w:ascii="Times New Roman" w:hAnsi="Times New Roman" w:cs="Times New Roman"/>
          <w:sz w:val="24"/>
          <w:szCs w:val="24"/>
        </w:rPr>
        <w:t xml:space="preserve">. </w:t>
      </w:r>
    </w:p>
    <w:p w14:paraId="39B961D0" w14:textId="6FB2D93A" w:rsidR="00AB49BB" w:rsidRDefault="001216E2" w:rsidP="008E1EB6">
      <w:pPr>
        <w:ind w:firstLine="720"/>
        <w:jc w:val="both"/>
        <w:rPr>
          <w:rFonts w:ascii="Times New Roman" w:hAnsi="Times New Roman" w:cs="Times New Roman"/>
          <w:sz w:val="24"/>
          <w:szCs w:val="24"/>
        </w:rPr>
      </w:pPr>
      <w:r w:rsidRPr="001216E2">
        <w:rPr>
          <w:rFonts w:ascii="Times New Roman" w:hAnsi="Times New Roman" w:cs="Times New Roman"/>
          <w:sz w:val="24"/>
          <w:szCs w:val="24"/>
        </w:rPr>
        <w:t xml:space="preserve">β) Η Βασιλική Ομοσπονδία Ποδοσφαίρου της Ισπανίας, σχετικά με </w:t>
      </w:r>
      <w:r w:rsidRPr="0036701F">
        <w:rPr>
          <w:rFonts w:ascii="Times New Roman" w:hAnsi="Times New Roman" w:cs="Times New Roman"/>
          <w:sz w:val="24"/>
          <w:szCs w:val="24"/>
        </w:rPr>
        <w:t>το Copa de</w:t>
      </w:r>
      <w:r w:rsidRPr="001216E2">
        <w:rPr>
          <w:rFonts w:ascii="Times New Roman" w:hAnsi="Times New Roman" w:cs="Times New Roman"/>
          <w:sz w:val="24"/>
          <w:szCs w:val="24"/>
        </w:rPr>
        <w:t xml:space="preserve"> S.M. </w:t>
      </w:r>
      <w:r w:rsidR="00487978">
        <w:rPr>
          <w:rFonts w:ascii="Times New Roman" w:hAnsi="Times New Roman" w:cs="Times New Roman"/>
          <w:sz w:val="24"/>
          <w:szCs w:val="24"/>
          <w:lang w:val="es-ES"/>
        </w:rPr>
        <w:t>el</w:t>
      </w:r>
      <w:r w:rsidR="00487978" w:rsidRPr="00487978">
        <w:rPr>
          <w:rFonts w:ascii="Times New Roman" w:hAnsi="Times New Roman" w:cs="Times New Roman"/>
          <w:sz w:val="24"/>
          <w:szCs w:val="24"/>
        </w:rPr>
        <w:t xml:space="preserve"> </w:t>
      </w:r>
      <w:r w:rsidR="00487978">
        <w:rPr>
          <w:rFonts w:ascii="Times New Roman" w:hAnsi="Times New Roman" w:cs="Times New Roman"/>
          <w:sz w:val="24"/>
          <w:szCs w:val="24"/>
          <w:lang w:val="es-ES"/>
        </w:rPr>
        <w:t>Rey</w:t>
      </w:r>
      <w:r w:rsidRPr="001216E2">
        <w:rPr>
          <w:rFonts w:ascii="Times New Roman" w:hAnsi="Times New Roman" w:cs="Times New Roman"/>
          <w:sz w:val="24"/>
          <w:szCs w:val="24"/>
        </w:rPr>
        <w:t xml:space="preserve"> και το Ισπανικό Σούπερ Κύπελλο</w:t>
      </w:r>
      <w:r w:rsidR="00487978" w:rsidRPr="00487978">
        <w:rPr>
          <w:rFonts w:ascii="Times New Roman" w:hAnsi="Times New Roman" w:cs="Times New Roman"/>
          <w:sz w:val="24"/>
          <w:szCs w:val="24"/>
        </w:rPr>
        <w:t xml:space="preserve"> </w:t>
      </w:r>
      <w:r w:rsidR="00487978">
        <w:rPr>
          <w:rFonts w:ascii="Times New Roman" w:hAnsi="Times New Roman" w:cs="Times New Roman"/>
          <w:sz w:val="24"/>
          <w:szCs w:val="24"/>
        </w:rPr>
        <w:t>–</w:t>
      </w:r>
      <w:r w:rsidR="00487978" w:rsidRPr="00487978">
        <w:rPr>
          <w:rFonts w:ascii="Times New Roman" w:hAnsi="Times New Roman" w:cs="Times New Roman"/>
          <w:sz w:val="24"/>
          <w:szCs w:val="24"/>
        </w:rPr>
        <w:t xml:space="preserve"> </w:t>
      </w:r>
      <w:r w:rsidR="00487978">
        <w:rPr>
          <w:rFonts w:ascii="Times New Roman" w:hAnsi="Times New Roman" w:cs="Times New Roman"/>
          <w:sz w:val="24"/>
          <w:szCs w:val="24"/>
          <w:lang w:val="es-ES"/>
        </w:rPr>
        <w:t>Supercopa</w:t>
      </w:r>
      <w:r w:rsidR="00487978" w:rsidRPr="00487978">
        <w:rPr>
          <w:rFonts w:ascii="Times New Roman" w:hAnsi="Times New Roman" w:cs="Times New Roman"/>
          <w:sz w:val="24"/>
          <w:szCs w:val="24"/>
        </w:rPr>
        <w:t xml:space="preserve"> </w:t>
      </w:r>
      <w:r w:rsidR="00487978">
        <w:rPr>
          <w:rFonts w:ascii="Times New Roman" w:hAnsi="Times New Roman" w:cs="Times New Roman"/>
          <w:sz w:val="24"/>
          <w:szCs w:val="24"/>
        </w:rPr>
        <w:t>της Ισπανίας</w:t>
      </w:r>
      <w:r w:rsidRPr="001216E2">
        <w:rPr>
          <w:rFonts w:ascii="Times New Roman" w:hAnsi="Times New Roman" w:cs="Times New Roman"/>
          <w:sz w:val="24"/>
          <w:szCs w:val="24"/>
        </w:rPr>
        <w:t>.</w:t>
      </w:r>
    </w:p>
    <w:p w14:paraId="24403596" w14:textId="77777777" w:rsidR="00DA6C22" w:rsidRDefault="00DA6C22" w:rsidP="008E1EB6">
      <w:pPr>
        <w:ind w:firstLine="720"/>
        <w:jc w:val="both"/>
        <w:rPr>
          <w:rFonts w:ascii="Times New Roman" w:hAnsi="Times New Roman" w:cs="Times New Roman"/>
          <w:sz w:val="24"/>
          <w:szCs w:val="24"/>
        </w:rPr>
      </w:pPr>
      <w:r w:rsidRPr="00DA6C22">
        <w:rPr>
          <w:rFonts w:ascii="Times New Roman" w:hAnsi="Times New Roman" w:cs="Times New Roman"/>
          <w:sz w:val="24"/>
          <w:szCs w:val="24"/>
        </w:rPr>
        <w:t xml:space="preserve">3. Με την επιφύλαξη των εξουσιών των οντοτήτων μάρκετινγκ, ο σύλλογος ή η οντότητα στις εγκαταστάσεις των οποίων παίζεται ένα αθλητικό γεγονός των αγώνων που αναφέρονται στο άρθρο 1 διατηρεί την εκμετάλλευση των ακόλουθων δικαιωμάτων: </w:t>
      </w:r>
    </w:p>
    <w:p w14:paraId="19B8E02E" w14:textId="57BF1575" w:rsidR="00DA6C22" w:rsidRDefault="00DA6C22" w:rsidP="008E1EB6">
      <w:pPr>
        <w:ind w:firstLine="720"/>
        <w:jc w:val="both"/>
        <w:rPr>
          <w:rFonts w:ascii="Times New Roman" w:hAnsi="Times New Roman" w:cs="Times New Roman"/>
          <w:sz w:val="24"/>
          <w:szCs w:val="24"/>
        </w:rPr>
      </w:pPr>
      <w:r w:rsidRPr="00DA6C22">
        <w:rPr>
          <w:rFonts w:ascii="Times New Roman" w:hAnsi="Times New Roman" w:cs="Times New Roman"/>
          <w:sz w:val="24"/>
          <w:szCs w:val="24"/>
        </w:rPr>
        <w:t xml:space="preserve">α) </w:t>
      </w:r>
      <w:r w:rsidRPr="0045469D">
        <w:rPr>
          <w:rFonts w:ascii="Times New Roman" w:hAnsi="Times New Roman" w:cs="Times New Roman"/>
          <w:sz w:val="24"/>
          <w:szCs w:val="24"/>
        </w:rPr>
        <w:t>Η αναβαλλόμενη μετάδοση</w:t>
      </w:r>
      <w:r w:rsidRPr="00DA6C22">
        <w:rPr>
          <w:rFonts w:ascii="Times New Roman" w:hAnsi="Times New Roman" w:cs="Times New Roman"/>
          <w:sz w:val="24"/>
          <w:szCs w:val="24"/>
        </w:rPr>
        <w:t xml:space="preserve"> της συνάντησης από το τέλος της αθλητικής ημέρας, υπό την προϋπόθεση ότι γίνεται απευθείας μέσω του δικού της καναλιού διανομής</w:t>
      </w:r>
      <w:r w:rsidR="0045469D">
        <w:rPr>
          <w:rFonts w:ascii="Times New Roman" w:hAnsi="Times New Roman" w:cs="Times New Roman"/>
          <w:sz w:val="24"/>
          <w:szCs w:val="24"/>
        </w:rPr>
        <w:t>,</w:t>
      </w:r>
      <w:r w:rsidRPr="00DA6C22">
        <w:rPr>
          <w:rFonts w:ascii="Times New Roman" w:hAnsi="Times New Roman" w:cs="Times New Roman"/>
          <w:sz w:val="24"/>
          <w:szCs w:val="24"/>
        </w:rPr>
        <w:t xml:space="preserve"> αφιερωμένο θεματικά στην αθλητική δραστηριότητα του συμμετέχοντος συλλόγου ή οντότητας. </w:t>
      </w:r>
    </w:p>
    <w:p w14:paraId="2B77C206" w14:textId="77777777" w:rsidR="00DA6C22" w:rsidRDefault="00DA6C22" w:rsidP="008E1EB6">
      <w:pPr>
        <w:ind w:firstLine="720"/>
        <w:jc w:val="both"/>
        <w:rPr>
          <w:rFonts w:ascii="Times New Roman" w:hAnsi="Times New Roman" w:cs="Times New Roman"/>
          <w:sz w:val="24"/>
          <w:szCs w:val="24"/>
        </w:rPr>
      </w:pPr>
      <w:r w:rsidRPr="00DA6C22">
        <w:rPr>
          <w:rFonts w:ascii="Times New Roman" w:hAnsi="Times New Roman" w:cs="Times New Roman"/>
          <w:sz w:val="24"/>
          <w:szCs w:val="24"/>
        </w:rPr>
        <w:t xml:space="preserve">β) Η ζωντανή μετάδοση, εντός των εγκαταστάσεων όπου λαμβάνει χώρα η αθλητική εκδήλωση, του τηλεοπτικού οπτικοακουστικού σήματος που αντιστοιχεί στο εν λόγω γεγονός. </w:t>
      </w:r>
    </w:p>
    <w:p w14:paraId="39B2703F" w14:textId="2C5B195A" w:rsidR="00DA6C22" w:rsidRDefault="00DA6C22" w:rsidP="008E1EB6">
      <w:pPr>
        <w:ind w:firstLine="720"/>
        <w:jc w:val="both"/>
        <w:rPr>
          <w:rFonts w:ascii="Times New Roman" w:hAnsi="Times New Roman" w:cs="Times New Roman"/>
          <w:sz w:val="24"/>
          <w:szCs w:val="24"/>
        </w:rPr>
      </w:pPr>
      <w:r w:rsidRPr="00DA6C22">
        <w:rPr>
          <w:rFonts w:ascii="Times New Roman" w:hAnsi="Times New Roman" w:cs="Times New Roman"/>
          <w:sz w:val="24"/>
          <w:szCs w:val="24"/>
        </w:rPr>
        <w:t>4. Τα οπτικοακουστικά δικαιώματα που δεν περιλαμβάνονται στο πεδίο εφαρμογής του βασιλικού διατάγματος μπορούν να αξιοποιηθούν και να διατεθούν στο εμπόριο μεμονωμένα από συμμετέχοντες συλλόγους ή οντότητες, άμεσα ή μέσω τρίτων.</w:t>
      </w:r>
    </w:p>
    <w:p w14:paraId="3DE85BE0" w14:textId="65A54F3A" w:rsidR="00DA6C22" w:rsidRDefault="00DA6C22" w:rsidP="008E1EB6">
      <w:pPr>
        <w:jc w:val="both"/>
        <w:rPr>
          <w:rFonts w:ascii="Times New Roman" w:hAnsi="Times New Roman" w:cs="Times New Roman"/>
          <w:sz w:val="24"/>
          <w:szCs w:val="24"/>
        </w:rPr>
      </w:pPr>
      <w:r>
        <w:rPr>
          <w:rFonts w:ascii="Times New Roman" w:hAnsi="Times New Roman" w:cs="Times New Roman"/>
          <w:sz w:val="24"/>
          <w:szCs w:val="24"/>
        </w:rPr>
        <w:t xml:space="preserve">Άρθρο 3. </w:t>
      </w:r>
      <w:r w:rsidRPr="00DA6C22">
        <w:rPr>
          <w:rFonts w:ascii="Times New Roman" w:hAnsi="Times New Roman" w:cs="Times New Roman"/>
          <w:i/>
          <w:iCs/>
          <w:sz w:val="24"/>
          <w:szCs w:val="24"/>
        </w:rPr>
        <w:t>Καθήκον συνεργασίας στην παραγωγή και μεταφορά οπτικοακουστικού περιεχομένου.</w:t>
      </w:r>
    </w:p>
    <w:p w14:paraId="762B65C7" w14:textId="1ACAFD84" w:rsidR="00DD3E4F" w:rsidRDefault="00B6125E" w:rsidP="008E1EB6">
      <w:pPr>
        <w:ind w:firstLine="720"/>
        <w:jc w:val="both"/>
        <w:rPr>
          <w:rFonts w:ascii="Times New Roman" w:hAnsi="Times New Roman" w:cs="Times New Roman"/>
          <w:sz w:val="24"/>
          <w:szCs w:val="24"/>
        </w:rPr>
      </w:pPr>
      <w:r w:rsidRPr="00B6125E">
        <w:rPr>
          <w:rFonts w:ascii="Times New Roman" w:hAnsi="Times New Roman" w:cs="Times New Roman"/>
          <w:sz w:val="24"/>
          <w:szCs w:val="24"/>
        </w:rPr>
        <w:t xml:space="preserve">Οι συμμετέχοντες σύλλογοι ή οντότητες στις εγκαταστάσεις των οποίων διοργανώνονται αθλητικές εκδηλώσεις που αναφέρονται στο παρόν βασιλικό διάταγμα πρέπει να παρέχουν πλήρη συνεργασία με την οντότητα ή τις οντότητες που είναι υπεύθυνες για την παραγωγή και μεταφορά οπτικοακουστικού περιεχομένου για την ορθή εκτέλεση των λειτουργιών τους, </w:t>
      </w:r>
      <w:r w:rsidR="00266D73">
        <w:rPr>
          <w:rFonts w:ascii="Times New Roman" w:hAnsi="Times New Roman" w:cs="Times New Roman"/>
          <w:sz w:val="24"/>
          <w:szCs w:val="24"/>
        </w:rPr>
        <w:t>χ</w:t>
      </w:r>
      <w:r w:rsidRPr="00B6125E">
        <w:rPr>
          <w:rFonts w:ascii="Times New Roman" w:hAnsi="Times New Roman" w:cs="Times New Roman"/>
          <w:sz w:val="24"/>
          <w:szCs w:val="24"/>
        </w:rPr>
        <w:t xml:space="preserve">ωρίς </w:t>
      </w:r>
      <w:r w:rsidR="00266D73">
        <w:rPr>
          <w:rFonts w:ascii="Times New Roman" w:hAnsi="Times New Roman" w:cs="Times New Roman"/>
          <w:sz w:val="24"/>
          <w:szCs w:val="24"/>
        </w:rPr>
        <w:t>σ</w:t>
      </w:r>
      <w:r w:rsidRPr="00B6125E">
        <w:rPr>
          <w:rFonts w:ascii="Times New Roman" w:hAnsi="Times New Roman" w:cs="Times New Roman"/>
          <w:sz w:val="24"/>
          <w:szCs w:val="24"/>
        </w:rPr>
        <w:t>ε</w:t>
      </w:r>
      <w:r w:rsidR="00266D73">
        <w:rPr>
          <w:rFonts w:ascii="Times New Roman" w:hAnsi="Times New Roman" w:cs="Times New Roman"/>
          <w:sz w:val="24"/>
          <w:szCs w:val="24"/>
        </w:rPr>
        <w:t xml:space="preserve"> καμία</w:t>
      </w:r>
      <w:r w:rsidRPr="00B6125E">
        <w:rPr>
          <w:rFonts w:ascii="Times New Roman" w:hAnsi="Times New Roman" w:cs="Times New Roman"/>
          <w:sz w:val="24"/>
          <w:szCs w:val="24"/>
        </w:rPr>
        <w:t xml:space="preserve"> περίπτωση </w:t>
      </w:r>
      <w:r w:rsidR="0012674F">
        <w:rPr>
          <w:rFonts w:ascii="Times New Roman" w:hAnsi="Times New Roman" w:cs="Times New Roman"/>
          <w:sz w:val="24"/>
          <w:szCs w:val="24"/>
        </w:rPr>
        <w:t>να</w:t>
      </w:r>
      <w:r w:rsidRPr="00B6125E">
        <w:rPr>
          <w:rFonts w:ascii="Times New Roman" w:hAnsi="Times New Roman" w:cs="Times New Roman"/>
          <w:sz w:val="24"/>
          <w:szCs w:val="24"/>
        </w:rPr>
        <w:t xml:space="preserve"> μπορούν να ζητήσουν αποζημίωση για ενδεχόμενα συνήθη έξοδα που προκύπτουν από τη χρήση του αθλητικού χώρου ή τις εγκαταστάσεις του για τις εν λόγω λειτουργίες.</w:t>
      </w:r>
    </w:p>
    <w:p w14:paraId="03999921" w14:textId="202B8EFB" w:rsidR="00B6125E" w:rsidRDefault="00B6125E" w:rsidP="008E1EB6">
      <w:pPr>
        <w:ind w:firstLine="720"/>
        <w:jc w:val="both"/>
        <w:rPr>
          <w:rFonts w:ascii="Times New Roman" w:hAnsi="Times New Roman" w:cs="Times New Roman"/>
          <w:sz w:val="24"/>
          <w:szCs w:val="24"/>
        </w:rPr>
      </w:pPr>
      <w:r w:rsidRPr="00B6125E">
        <w:rPr>
          <w:rFonts w:ascii="Times New Roman" w:hAnsi="Times New Roman" w:cs="Times New Roman"/>
          <w:sz w:val="24"/>
          <w:szCs w:val="24"/>
        </w:rPr>
        <w:t xml:space="preserve">Σε κάθε περίπτωση, η παραγωγή και μεταφορά οπτικοακουστικού περιεχομένου πρέπει να πραγματοποιείται κατά τρόπο ώστε ούτε η ανάπτυξη του ίδιου του αθλητικού γεγονότος, ούτε η εκμετάλλευση από τα συμμετέχοντα σωματεία ή την οντότητα των δικαιωμάτων που αναφέρονται στην ενότητα 3 του άρθρου 2 , ή </w:t>
      </w:r>
      <w:r w:rsidRPr="00B6125E">
        <w:rPr>
          <w:rFonts w:ascii="Times New Roman" w:hAnsi="Times New Roman" w:cs="Times New Roman"/>
          <w:sz w:val="24"/>
          <w:szCs w:val="24"/>
        </w:rPr>
        <w:lastRenderedPageBreak/>
        <w:t>οποιαδήποτε άλλη εμπορική δραστηριότητα που λαμβάνει χώρα στον αθλητικό χώρο ή στις εγκαταστάσεις του</w:t>
      </w:r>
      <w:r>
        <w:rPr>
          <w:rFonts w:ascii="Times New Roman" w:hAnsi="Times New Roman" w:cs="Times New Roman"/>
          <w:sz w:val="24"/>
          <w:szCs w:val="24"/>
        </w:rPr>
        <w:t>.</w:t>
      </w:r>
    </w:p>
    <w:p w14:paraId="4218F87E" w14:textId="02206E1A" w:rsidR="00B6125E" w:rsidRDefault="00B6125E" w:rsidP="008E1EB6">
      <w:pPr>
        <w:jc w:val="both"/>
        <w:rPr>
          <w:rFonts w:ascii="Times New Roman" w:hAnsi="Times New Roman" w:cs="Times New Roman"/>
          <w:sz w:val="24"/>
          <w:szCs w:val="24"/>
        </w:rPr>
      </w:pPr>
      <w:r>
        <w:rPr>
          <w:rFonts w:ascii="Times New Roman" w:hAnsi="Times New Roman" w:cs="Times New Roman"/>
          <w:sz w:val="24"/>
          <w:szCs w:val="24"/>
        </w:rPr>
        <w:t>Άρθρο 4</w:t>
      </w:r>
      <w:r w:rsidRPr="00494406">
        <w:rPr>
          <w:rFonts w:ascii="Times New Roman" w:hAnsi="Times New Roman" w:cs="Times New Roman"/>
          <w:sz w:val="24"/>
          <w:szCs w:val="24"/>
        </w:rPr>
        <w:t xml:space="preserve">. </w:t>
      </w:r>
      <w:r w:rsidRPr="00494406">
        <w:rPr>
          <w:rFonts w:ascii="Times New Roman" w:hAnsi="Times New Roman" w:cs="Times New Roman"/>
          <w:i/>
          <w:iCs/>
          <w:sz w:val="24"/>
          <w:szCs w:val="24"/>
        </w:rPr>
        <w:t>Όροι από κοινού εμπο</w:t>
      </w:r>
      <w:r w:rsidRPr="00B6125E">
        <w:rPr>
          <w:rFonts w:ascii="Times New Roman" w:hAnsi="Times New Roman" w:cs="Times New Roman"/>
          <w:i/>
          <w:iCs/>
          <w:sz w:val="24"/>
          <w:szCs w:val="24"/>
        </w:rPr>
        <w:t>ρίας οπτικοακουστικών δικαιωμάτων.</w:t>
      </w:r>
    </w:p>
    <w:p w14:paraId="590AEA0C" w14:textId="20F679DA" w:rsidR="004D6337" w:rsidRDefault="004D6337" w:rsidP="008E1EB6">
      <w:pPr>
        <w:ind w:firstLine="720"/>
        <w:jc w:val="both"/>
        <w:rPr>
          <w:rFonts w:ascii="Times New Roman" w:hAnsi="Times New Roman" w:cs="Times New Roman"/>
          <w:sz w:val="24"/>
          <w:szCs w:val="24"/>
        </w:rPr>
      </w:pPr>
      <w:r w:rsidRPr="004D6337">
        <w:rPr>
          <w:rFonts w:ascii="Times New Roman" w:hAnsi="Times New Roman" w:cs="Times New Roman"/>
          <w:sz w:val="24"/>
          <w:szCs w:val="24"/>
        </w:rPr>
        <w:t xml:space="preserve">1. Το σύστημα εμπορευματοποίησης και εκμετάλλευσης των οπτικοακουστικών δικαιωμάτων </w:t>
      </w:r>
      <w:r w:rsidRPr="00494406">
        <w:rPr>
          <w:rFonts w:ascii="Times New Roman" w:hAnsi="Times New Roman" w:cs="Times New Roman"/>
          <w:sz w:val="24"/>
          <w:szCs w:val="24"/>
        </w:rPr>
        <w:t xml:space="preserve">θα </w:t>
      </w:r>
      <w:r w:rsidR="00494406" w:rsidRPr="00494406">
        <w:rPr>
          <w:rFonts w:ascii="Times New Roman" w:hAnsi="Times New Roman" w:cs="Times New Roman"/>
          <w:sz w:val="24"/>
          <w:szCs w:val="24"/>
        </w:rPr>
        <w:t>διέπετ</w:t>
      </w:r>
      <w:r w:rsidR="00494406">
        <w:rPr>
          <w:rFonts w:ascii="Times New Roman" w:hAnsi="Times New Roman" w:cs="Times New Roman"/>
          <w:sz w:val="24"/>
          <w:szCs w:val="24"/>
        </w:rPr>
        <w:t>αι</w:t>
      </w:r>
      <w:r w:rsidRPr="004D6337">
        <w:rPr>
          <w:rFonts w:ascii="Times New Roman" w:hAnsi="Times New Roman" w:cs="Times New Roman"/>
          <w:sz w:val="24"/>
          <w:szCs w:val="24"/>
        </w:rPr>
        <w:t xml:space="preserve"> από την αρχή της ελεύθερης επιχείρησης στο πλαίσιο του συστήματος αξιολόγησης που θεσπίζεται από ευρωπαϊκούς και ισπανικούς κανονισμούς ανταγωνισμού. </w:t>
      </w:r>
    </w:p>
    <w:p w14:paraId="2CB4634D" w14:textId="77777777" w:rsidR="004D6337" w:rsidRDefault="004D6337" w:rsidP="008E1EB6">
      <w:pPr>
        <w:ind w:firstLine="720"/>
        <w:jc w:val="both"/>
        <w:rPr>
          <w:rFonts w:ascii="Times New Roman" w:hAnsi="Times New Roman" w:cs="Times New Roman"/>
          <w:sz w:val="24"/>
          <w:szCs w:val="24"/>
        </w:rPr>
      </w:pPr>
      <w:r w:rsidRPr="004D6337">
        <w:rPr>
          <w:rFonts w:ascii="Times New Roman" w:hAnsi="Times New Roman" w:cs="Times New Roman"/>
          <w:sz w:val="24"/>
          <w:szCs w:val="24"/>
        </w:rPr>
        <w:t xml:space="preserve">2. Η εμπορευματοποίηση των οπτικοακουστικών δικαιωμάτων στις εθνικές και στην Ευρωπαϊκή Ένωση αγορές μπορεί να πραγματοποιείται στο πλαίσιο του καθεστώτος αποκλειστικής ή μη αποκλειστικής εκμετάλλευσης, συμπεριλαμβανομένων αυτών των μη αποκλειστικών τρόπων εμπορίας υπό ίσους όρους σε όλους τους ενδιαφερόμενους φορείς, σύμφωνα με τις διατάξεις του παρόντος άρθρο. </w:t>
      </w:r>
    </w:p>
    <w:p w14:paraId="336786C6" w14:textId="5B0845A9" w:rsidR="004D6337" w:rsidRDefault="004D6337" w:rsidP="008E1EB6">
      <w:pPr>
        <w:ind w:firstLine="720"/>
        <w:jc w:val="both"/>
        <w:rPr>
          <w:rFonts w:ascii="Times New Roman" w:hAnsi="Times New Roman" w:cs="Times New Roman"/>
          <w:sz w:val="24"/>
          <w:szCs w:val="24"/>
        </w:rPr>
      </w:pPr>
      <w:r w:rsidRPr="004D6337">
        <w:rPr>
          <w:rFonts w:ascii="Times New Roman" w:hAnsi="Times New Roman" w:cs="Times New Roman"/>
          <w:sz w:val="24"/>
          <w:szCs w:val="24"/>
        </w:rPr>
        <w:t>3. Οι οντότητες εμπορευματοποίησης θα καθιερώσουν και θα δημοσιοποιήσουν τους γενικούς όρους που θα διέπουν την εμπορευματοποίηση των δικαιωμάτων εκμετάλλευσης οπτικοακουστικού περιεχομένου αντικείμενο κεντρικής εμπορικής εκμετάλλευσης, συμπεριλαμβανομένης της διαμόρφωσης των προσφορών εκμετάλλευσης τους στις αγορές της εθνικής και της Ευρωπαϊκής Ένωσης, των</w:t>
      </w:r>
      <w:r w:rsidR="008342A8" w:rsidRPr="008342A8">
        <w:rPr>
          <w:rFonts w:ascii="Times New Roman" w:hAnsi="Times New Roman" w:cs="Times New Roman"/>
          <w:sz w:val="24"/>
          <w:szCs w:val="24"/>
        </w:rPr>
        <w:t xml:space="preserve"> </w:t>
      </w:r>
      <w:r w:rsidR="008342A8">
        <w:rPr>
          <w:rFonts w:ascii="Times New Roman" w:hAnsi="Times New Roman" w:cs="Times New Roman"/>
          <w:sz w:val="24"/>
          <w:szCs w:val="24"/>
        </w:rPr>
        <w:t>ομαδοποιήσεων</w:t>
      </w:r>
      <w:r w:rsidRPr="004D6337">
        <w:rPr>
          <w:rFonts w:ascii="Times New Roman" w:hAnsi="Times New Roman" w:cs="Times New Roman"/>
          <w:sz w:val="24"/>
          <w:szCs w:val="24"/>
        </w:rPr>
        <w:t xml:space="preserve"> και τις προϋποθέσεις για την εκδίκαση και την εκμετάλλευσή τους, οι οποίες πρέπει σε κάθε περίπτωση να τηρούν τα όρια και τις αρχές που καθορίζονται σε αυτό το βασιλικό διάταγμα. </w:t>
      </w:r>
    </w:p>
    <w:p w14:paraId="312C8448" w14:textId="11F64A73" w:rsidR="00553853" w:rsidRDefault="004D6337" w:rsidP="008E1EB6">
      <w:pPr>
        <w:ind w:firstLine="720"/>
        <w:jc w:val="both"/>
        <w:rPr>
          <w:rFonts w:ascii="Times New Roman" w:hAnsi="Times New Roman" w:cs="Times New Roman"/>
          <w:sz w:val="24"/>
          <w:szCs w:val="24"/>
        </w:rPr>
      </w:pPr>
      <w:r w:rsidRPr="004D6337">
        <w:rPr>
          <w:rFonts w:ascii="Times New Roman" w:hAnsi="Times New Roman" w:cs="Times New Roman"/>
          <w:sz w:val="24"/>
          <w:szCs w:val="24"/>
        </w:rPr>
        <w:t xml:space="preserve">Με </w:t>
      </w:r>
      <w:r w:rsidRPr="00C40BD8">
        <w:rPr>
          <w:rFonts w:ascii="Times New Roman" w:hAnsi="Times New Roman" w:cs="Times New Roman"/>
          <w:sz w:val="24"/>
          <w:szCs w:val="24"/>
        </w:rPr>
        <w:t>την επιφύλαξη των διατάξεων του νόμου</w:t>
      </w:r>
      <w:r w:rsidRPr="004D6337">
        <w:rPr>
          <w:rFonts w:ascii="Times New Roman" w:hAnsi="Times New Roman" w:cs="Times New Roman"/>
          <w:sz w:val="24"/>
          <w:szCs w:val="24"/>
        </w:rPr>
        <w:t xml:space="preserve"> 3/2013, της 4ης Ιουνίου, και των υπόλοιπων κανονισμών ανταγωνισμού, πριν από την έγκριση των εν λόγω όρων, οι οντότητες μάρκετινγκ θα ζητήσουν από την Εθνική Επιτροπή Αγορών και Ανταγωνισμού την προετοιμασία έκθεσης για τους προαναφερθέντες όρους εμπορίας δικαιωμάτων. Η εν λόγω αναφορά θα συνταχθεί εντός ενός μηνός από την ημερομηνία που της ζητήθηκε.</w:t>
      </w:r>
    </w:p>
    <w:p w14:paraId="2A1C40F9" w14:textId="77777777" w:rsidR="00C067F6"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 xml:space="preserve">4. Για τους σκοπούς του καθορισμού των προϋποθέσεων για την κεντρική εμπορευματοποίηση των δικαιωμάτων που αναφέρονται στην προηγούμενη ενότητα, θα ληφθούν υπόψη τα ακόλουθα κριτήρια: </w:t>
      </w:r>
    </w:p>
    <w:p w14:paraId="1985DC96" w14:textId="7901C145" w:rsidR="00C067F6"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 xml:space="preserve">α) Οι όροι εμπορευματοποίησης θα καθορίσουν το εύρος των παρτίδων δικαιωμάτων που πρόκειται να εμπορευματοποιηθούν, αναφέροντας, ειδικότερα, το περιεχόμενο που περιλαμβάνεται σε κάθε παρτίδα, το γεωγραφικό πεδίο εφαρμογής τους, εάν προορίζονται για ανοικτή ή κρυπτογραφημένη εκπομπή και εκείνα που θα </w:t>
      </w:r>
      <w:r w:rsidR="00287E17">
        <w:rPr>
          <w:rFonts w:ascii="Times New Roman" w:hAnsi="Times New Roman" w:cs="Times New Roman"/>
          <w:sz w:val="24"/>
          <w:szCs w:val="24"/>
        </w:rPr>
        <w:t xml:space="preserve">είναι </w:t>
      </w:r>
      <w:r w:rsidRPr="00C067F6">
        <w:rPr>
          <w:rFonts w:ascii="Times New Roman" w:hAnsi="Times New Roman" w:cs="Times New Roman"/>
          <w:sz w:val="24"/>
          <w:szCs w:val="24"/>
        </w:rPr>
        <w:t xml:space="preserve">αντικείμενο αποκλειστικής ή μη αποκλειστικής εκμετάλλευσης. </w:t>
      </w:r>
    </w:p>
    <w:p w14:paraId="5C4753E2" w14:textId="3282390B" w:rsidR="00A22E5A"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 xml:space="preserve">β) Πρέπει να διασφαλιστεί η εμπορευματοποίηση των δικαιωμάτων που αντιστοιχούν σε γεγονότα γενικού ενδιαφέροντος για την κοινωνία, που αναφέρονται στο άρθρο 20 και η έκτη μεταβατική </w:t>
      </w:r>
      <w:r w:rsidR="00287E17">
        <w:rPr>
          <w:rFonts w:ascii="Times New Roman" w:hAnsi="Times New Roman" w:cs="Times New Roman"/>
          <w:sz w:val="24"/>
          <w:szCs w:val="24"/>
        </w:rPr>
        <w:t>Δ</w:t>
      </w:r>
      <w:r w:rsidRPr="00C067F6">
        <w:rPr>
          <w:rFonts w:ascii="Times New Roman" w:hAnsi="Times New Roman" w:cs="Times New Roman"/>
          <w:sz w:val="24"/>
          <w:szCs w:val="24"/>
        </w:rPr>
        <w:t xml:space="preserve">ιάταξη του νόμου 7/2010, της 31ης Μαρτίου. </w:t>
      </w:r>
    </w:p>
    <w:p w14:paraId="75104468" w14:textId="77777777" w:rsidR="00A22E5A"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 xml:space="preserve">γ) Η ημερομηνία και η ώρα του εορτασμού καθενός από τα γεγονότα που διατίθενται στο εμπόριο ή οι προϋποθέσεις που επιτρέπουν την αποφασιστικότητά τους για τους επιτυχόντες πλειοδότες πρέπει να καθορίζονται στις συνθήκες προσφοράς. </w:t>
      </w:r>
    </w:p>
    <w:p w14:paraId="5ACE98BE" w14:textId="3BBB7243" w:rsidR="00A22E5A"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lastRenderedPageBreak/>
        <w:t xml:space="preserve">δ) Η ανάθεση δικαιωμάτων πρέπει να πραγματοποιείται μέσω δημόσιας, διαφανούς, ανταγωνιστικής διαδικασίας και χωρίς διάκριση των προσφερόντων, βάσει αντικειμενικών κριτηρίων, τα οποία θα πρέπει να περιλαμβάνουν, κυρίως, την οικονομική αποδοτικότητα της προσφοράς, το αθλητικό ενδιαφέρον του διαγωνισμού και την ανάπτυξη και τη μελλοντική αξία των οπτικοακουστικών δικαιωμάτων που μπορεί να συνεισφέρει ο </w:t>
      </w:r>
      <w:r w:rsidR="00DB5132">
        <w:rPr>
          <w:rFonts w:ascii="Times New Roman" w:hAnsi="Times New Roman" w:cs="Times New Roman"/>
          <w:sz w:val="24"/>
          <w:szCs w:val="24"/>
        </w:rPr>
        <w:t>βραβευμένος</w:t>
      </w:r>
      <w:r w:rsidRPr="00C067F6">
        <w:rPr>
          <w:rFonts w:ascii="Times New Roman" w:hAnsi="Times New Roman" w:cs="Times New Roman"/>
          <w:sz w:val="24"/>
          <w:szCs w:val="24"/>
        </w:rPr>
        <w:t xml:space="preserve">. </w:t>
      </w:r>
    </w:p>
    <w:p w14:paraId="551AB9D8" w14:textId="77777777" w:rsidR="00A22E5A"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 xml:space="preserve">ε) Η απονομή κάθε παρτίδας ή πακέτου θα γίνεται ανεξάρτητα. Οι όροι ανάθεσης που καθορίζονται από τις εμπορικές οντότητες και οι προσφορές που υποβάλλονται από τους πλειοδότες ενδέχεται να μην εξαρτώνται από την απόκτηση συγκεκριμένων πακέτων ή παρτίδων ή την παρακολούθηση συγκεκριμένων εκδηλώσεων. </w:t>
      </w:r>
    </w:p>
    <w:p w14:paraId="47827D8C" w14:textId="77777777" w:rsidR="00A22E5A"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 xml:space="preserve">στ) Η διάρκεια των συμβάσεων εμπορίας δεν μπορεί να υπερβαίνει τα τρία έτη. </w:t>
      </w:r>
    </w:p>
    <w:p w14:paraId="3BFFBE2E" w14:textId="1851933F" w:rsidR="00A22E5A"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 xml:space="preserve">ζ) Το ίδιο πρόσωπο ή οντότητα </w:t>
      </w:r>
      <w:r w:rsidR="00B10442">
        <w:rPr>
          <w:rFonts w:ascii="Times New Roman" w:hAnsi="Times New Roman" w:cs="Times New Roman"/>
          <w:sz w:val="24"/>
          <w:szCs w:val="24"/>
        </w:rPr>
        <w:t>δεν μπορεί να</w:t>
      </w:r>
      <w:r w:rsidRPr="00C067F6">
        <w:rPr>
          <w:rFonts w:ascii="Times New Roman" w:hAnsi="Times New Roman" w:cs="Times New Roman"/>
          <w:sz w:val="24"/>
          <w:szCs w:val="24"/>
        </w:rPr>
        <w:t xml:space="preserve"> είναι κάτοχος ή να αποκτά άμεσα ή έμμεσα αποκλειστικά δικαιώματα εκμετάλλευσης στην εθνική αγορά περιεχομένου που αντιστοιχεί σε περισσότερα από δύο πακέτα ή παρτίδες, είτε στη διαδικασία υποβολής προσφορών είτε σε μεταγενέστερο χρόνο μέσω απόκτησης ή μεταβίβασης δικαιώματα που αποκτώνται από τρίτα μέρη, εκτός εάν δεν υπάρχουν προσφορές ή αγοραστές ή άλλες οικονομικά ισοδύναμες προσφορές σε οποιαδήποτε παρτίδα ή πακέτο. </w:t>
      </w:r>
    </w:p>
    <w:p w14:paraId="3092E077" w14:textId="55343FFF" w:rsidR="00C067F6" w:rsidRDefault="00C067F6" w:rsidP="008E1EB6">
      <w:pPr>
        <w:ind w:firstLine="720"/>
        <w:jc w:val="both"/>
        <w:rPr>
          <w:rFonts w:ascii="Times New Roman" w:hAnsi="Times New Roman" w:cs="Times New Roman"/>
          <w:sz w:val="24"/>
          <w:szCs w:val="24"/>
        </w:rPr>
      </w:pPr>
      <w:r w:rsidRPr="00C067F6">
        <w:rPr>
          <w:rFonts w:ascii="Times New Roman" w:hAnsi="Times New Roman" w:cs="Times New Roman"/>
          <w:sz w:val="24"/>
          <w:szCs w:val="24"/>
        </w:rPr>
        <w:t>η) Οι οντότητες εμπορευματοποίησης θα εμπορευματοποιήσουν τα δικαιώματα που διαχειρίζονται εκ των προτέρων, έτσι ώστε η εκμετάλλευσή τους να γίνεται με τον κατάλληλο τρόπο.</w:t>
      </w:r>
    </w:p>
    <w:p w14:paraId="4E4A8CDF" w14:textId="77777777" w:rsidR="00F23BBA" w:rsidRDefault="00F23BBA" w:rsidP="008E1EB6">
      <w:pPr>
        <w:ind w:firstLine="720"/>
        <w:jc w:val="both"/>
        <w:rPr>
          <w:rFonts w:ascii="Times New Roman" w:hAnsi="Times New Roman" w:cs="Times New Roman"/>
          <w:sz w:val="24"/>
          <w:szCs w:val="24"/>
        </w:rPr>
      </w:pPr>
      <w:r w:rsidRPr="00F23BBA">
        <w:rPr>
          <w:rFonts w:ascii="Times New Roman" w:hAnsi="Times New Roman" w:cs="Times New Roman"/>
          <w:sz w:val="24"/>
          <w:szCs w:val="24"/>
        </w:rPr>
        <w:t xml:space="preserve">5. Οι όροι μάρκετινγκ για τα οπτικοακουστικά δικαιώματα στις διεθνείς αγορές θα δημοσιοποιούνται και θα υποβάλλονται στην προηγούμενη έκθεση της Εθνικής Επιτροπής Αγορών και Ανταγωνισμού με τους όρους που προβλέπονται στο δεύτερο εδάφιο της ενότητας 3 του παρόντος άρθρου. Η οντότητα μάρκετινγκ θα προσφέρει ενημερωμένες πληροφορίες σχετικά με τις τρέχουσες συμβάσεις μάρκετινγκ μέσω του ιστότοπου. </w:t>
      </w:r>
    </w:p>
    <w:p w14:paraId="2159A555" w14:textId="54C4FBA3" w:rsidR="00F23BBA" w:rsidRDefault="00F23BBA" w:rsidP="008E1EB6">
      <w:pPr>
        <w:ind w:firstLine="720"/>
        <w:jc w:val="both"/>
        <w:rPr>
          <w:rFonts w:ascii="Times New Roman" w:hAnsi="Times New Roman" w:cs="Times New Roman"/>
          <w:sz w:val="24"/>
          <w:szCs w:val="24"/>
        </w:rPr>
      </w:pPr>
      <w:r w:rsidRPr="00F23BBA">
        <w:rPr>
          <w:rFonts w:ascii="Times New Roman" w:hAnsi="Times New Roman" w:cs="Times New Roman"/>
          <w:sz w:val="24"/>
          <w:szCs w:val="24"/>
        </w:rPr>
        <w:t xml:space="preserve">6. Εάν κάποιος από τους επιτυχόντες πλειοδότες δεν εκμεταλλευτεί τα οπτικοακουστικά δικαιώματα, οι φορείς μάρκετινγκ μπορούν να καταγγείλουν τη σύμβαση και να την αναθέσουν σε άλλον προσφέροντα, </w:t>
      </w:r>
      <w:r w:rsidRPr="00CD7458">
        <w:rPr>
          <w:rFonts w:ascii="Times New Roman" w:hAnsi="Times New Roman" w:cs="Times New Roman"/>
          <w:sz w:val="24"/>
          <w:szCs w:val="24"/>
        </w:rPr>
        <w:t>με την επιφύλαξη των</w:t>
      </w:r>
      <w:r w:rsidRPr="00F23BBA">
        <w:rPr>
          <w:rFonts w:ascii="Times New Roman" w:hAnsi="Times New Roman" w:cs="Times New Roman"/>
          <w:sz w:val="24"/>
          <w:szCs w:val="24"/>
        </w:rPr>
        <w:t xml:space="preserve"> συμφωνηθέντων </w:t>
      </w:r>
      <w:r w:rsidR="00CD7458">
        <w:rPr>
          <w:rFonts w:ascii="Times New Roman" w:hAnsi="Times New Roman" w:cs="Times New Roman"/>
          <w:sz w:val="24"/>
          <w:szCs w:val="24"/>
        </w:rPr>
        <w:t>διατάξεων</w:t>
      </w:r>
      <w:r w:rsidRPr="00F23BBA">
        <w:rPr>
          <w:rFonts w:ascii="Times New Roman" w:hAnsi="Times New Roman" w:cs="Times New Roman"/>
          <w:sz w:val="24"/>
          <w:szCs w:val="24"/>
        </w:rPr>
        <w:t xml:space="preserve">. </w:t>
      </w:r>
    </w:p>
    <w:p w14:paraId="50880EAD" w14:textId="07286002" w:rsidR="00F24161" w:rsidRDefault="00F23BBA" w:rsidP="008E1EB6">
      <w:pPr>
        <w:ind w:firstLine="720"/>
        <w:jc w:val="both"/>
        <w:rPr>
          <w:rFonts w:ascii="Times New Roman" w:hAnsi="Times New Roman" w:cs="Times New Roman"/>
          <w:sz w:val="24"/>
          <w:szCs w:val="24"/>
        </w:rPr>
      </w:pPr>
      <w:r w:rsidRPr="00F23BBA">
        <w:rPr>
          <w:rFonts w:ascii="Times New Roman" w:hAnsi="Times New Roman" w:cs="Times New Roman"/>
          <w:sz w:val="24"/>
          <w:szCs w:val="24"/>
        </w:rPr>
        <w:t>7. Τα οπτικοακουστικά δικαιώματα που περιλαμβάνονται στο πεδίο εφαρμογής του βασιλικού διατάγματος που δεν υπόκεινται σε κοινό μάρκετινγκ μπορούν να αξιοποιηθούν και να διατεθούν στο εμπόριο μεμονωμένα από τους συμμετέχοντες συλλόγους ή οντότητες, άμεσα ή μέσω τρίτων.</w:t>
      </w:r>
    </w:p>
    <w:p w14:paraId="32F7F40F" w14:textId="0F3ED27B" w:rsidR="00F23BBA" w:rsidRDefault="00F23BBA" w:rsidP="008E1EB6">
      <w:pPr>
        <w:jc w:val="both"/>
        <w:rPr>
          <w:rFonts w:ascii="Times New Roman" w:hAnsi="Times New Roman" w:cs="Times New Roman"/>
          <w:sz w:val="24"/>
          <w:szCs w:val="24"/>
        </w:rPr>
      </w:pPr>
      <w:r>
        <w:rPr>
          <w:rFonts w:ascii="Times New Roman" w:hAnsi="Times New Roman" w:cs="Times New Roman"/>
          <w:sz w:val="24"/>
          <w:szCs w:val="24"/>
        </w:rPr>
        <w:t xml:space="preserve">Άρθρο 5. </w:t>
      </w:r>
      <w:r w:rsidRPr="00F23BBA">
        <w:rPr>
          <w:rFonts w:ascii="Times New Roman" w:hAnsi="Times New Roman" w:cs="Times New Roman"/>
          <w:i/>
          <w:iCs/>
          <w:sz w:val="24"/>
          <w:szCs w:val="24"/>
        </w:rPr>
        <w:t xml:space="preserve">Κριτήρια κατανομής εισοδήματος μεταξύ των συμμετεχόντων </w:t>
      </w:r>
      <w:r w:rsidRPr="006A6F12">
        <w:rPr>
          <w:rFonts w:ascii="Times New Roman" w:hAnsi="Times New Roman" w:cs="Times New Roman"/>
          <w:i/>
          <w:iCs/>
          <w:sz w:val="24"/>
          <w:szCs w:val="24"/>
        </w:rPr>
        <w:t>στο Εθνικ</w:t>
      </w:r>
      <w:r w:rsidR="006A6F12" w:rsidRPr="006A6F12">
        <w:rPr>
          <w:rFonts w:ascii="Times New Roman" w:hAnsi="Times New Roman" w:cs="Times New Roman"/>
          <w:i/>
          <w:iCs/>
          <w:sz w:val="24"/>
          <w:szCs w:val="24"/>
        </w:rPr>
        <w:t>ό</w:t>
      </w:r>
      <w:r w:rsidRPr="006A6F12">
        <w:rPr>
          <w:rFonts w:ascii="Times New Roman" w:hAnsi="Times New Roman" w:cs="Times New Roman"/>
          <w:i/>
          <w:iCs/>
          <w:sz w:val="24"/>
          <w:szCs w:val="24"/>
        </w:rPr>
        <w:t xml:space="preserve"> Πρωτ</w:t>
      </w:r>
      <w:r w:rsidR="006A6F12" w:rsidRPr="006A6F12">
        <w:rPr>
          <w:rFonts w:ascii="Times New Roman" w:hAnsi="Times New Roman" w:cs="Times New Roman"/>
          <w:i/>
          <w:iCs/>
          <w:sz w:val="24"/>
          <w:szCs w:val="24"/>
        </w:rPr>
        <w:t>ά</w:t>
      </w:r>
      <w:r w:rsidRPr="006A6F12">
        <w:rPr>
          <w:rFonts w:ascii="Times New Roman" w:hAnsi="Times New Roman" w:cs="Times New Roman"/>
          <w:i/>
          <w:iCs/>
          <w:sz w:val="24"/>
          <w:szCs w:val="24"/>
        </w:rPr>
        <w:t>θλ</w:t>
      </w:r>
      <w:r w:rsidR="006A6F12" w:rsidRPr="006A6F12">
        <w:rPr>
          <w:rFonts w:ascii="Times New Roman" w:hAnsi="Times New Roman" w:cs="Times New Roman"/>
          <w:i/>
          <w:iCs/>
          <w:sz w:val="24"/>
          <w:szCs w:val="24"/>
        </w:rPr>
        <w:t>η</w:t>
      </w:r>
      <w:r w:rsidRPr="006A6F12">
        <w:rPr>
          <w:rFonts w:ascii="Times New Roman" w:hAnsi="Times New Roman" w:cs="Times New Roman"/>
          <w:i/>
          <w:iCs/>
          <w:sz w:val="24"/>
          <w:szCs w:val="24"/>
        </w:rPr>
        <w:t>μα</w:t>
      </w:r>
      <w:r w:rsidR="003A77F2">
        <w:rPr>
          <w:rFonts w:ascii="Times New Roman" w:hAnsi="Times New Roman" w:cs="Times New Roman"/>
          <w:i/>
          <w:iCs/>
          <w:sz w:val="24"/>
          <w:szCs w:val="24"/>
        </w:rPr>
        <w:t xml:space="preserve"> Λιγκ</w:t>
      </w:r>
      <w:r w:rsidR="00F5464C">
        <w:rPr>
          <w:rFonts w:ascii="Times New Roman" w:hAnsi="Times New Roman" w:cs="Times New Roman"/>
          <w:i/>
          <w:iCs/>
          <w:sz w:val="24"/>
          <w:szCs w:val="24"/>
        </w:rPr>
        <w:t xml:space="preserve"> – </w:t>
      </w:r>
      <w:r w:rsidR="00F5464C">
        <w:rPr>
          <w:rFonts w:ascii="Times New Roman" w:hAnsi="Times New Roman" w:cs="Times New Roman"/>
          <w:i/>
          <w:iCs/>
          <w:sz w:val="24"/>
          <w:szCs w:val="24"/>
          <w:lang w:val="es-ES"/>
        </w:rPr>
        <w:t>Campeonato</w:t>
      </w:r>
      <w:r w:rsidR="00F5464C" w:rsidRPr="00F5464C">
        <w:rPr>
          <w:rFonts w:ascii="Times New Roman" w:hAnsi="Times New Roman" w:cs="Times New Roman"/>
          <w:i/>
          <w:iCs/>
          <w:sz w:val="24"/>
          <w:szCs w:val="24"/>
        </w:rPr>
        <w:t xml:space="preserve"> </w:t>
      </w:r>
      <w:r w:rsidR="00F5464C">
        <w:rPr>
          <w:rFonts w:ascii="Times New Roman" w:hAnsi="Times New Roman" w:cs="Times New Roman"/>
          <w:i/>
          <w:iCs/>
          <w:sz w:val="24"/>
          <w:szCs w:val="24"/>
          <w:lang w:val="es-ES"/>
        </w:rPr>
        <w:t>Nacional</w:t>
      </w:r>
      <w:r w:rsidR="00F5464C" w:rsidRPr="00F5464C">
        <w:rPr>
          <w:rFonts w:ascii="Times New Roman" w:hAnsi="Times New Roman" w:cs="Times New Roman"/>
          <w:i/>
          <w:iCs/>
          <w:sz w:val="24"/>
          <w:szCs w:val="24"/>
        </w:rPr>
        <w:t xml:space="preserve"> </w:t>
      </w:r>
      <w:r w:rsidR="00F5464C">
        <w:rPr>
          <w:rFonts w:ascii="Times New Roman" w:hAnsi="Times New Roman" w:cs="Times New Roman"/>
          <w:i/>
          <w:iCs/>
          <w:sz w:val="24"/>
          <w:szCs w:val="24"/>
          <w:lang w:val="es-ES"/>
        </w:rPr>
        <w:t>de</w:t>
      </w:r>
      <w:r w:rsidR="00F5464C" w:rsidRPr="00F5464C">
        <w:rPr>
          <w:rFonts w:ascii="Times New Roman" w:hAnsi="Times New Roman" w:cs="Times New Roman"/>
          <w:i/>
          <w:iCs/>
          <w:sz w:val="24"/>
          <w:szCs w:val="24"/>
        </w:rPr>
        <w:t xml:space="preserve"> </w:t>
      </w:r>
      <w:r w:rsidR="00F5464C">
        <w:rPr>
          <w:rFonts w:ascii="Times New Roman" w:hAnsi="Times New Roman" w:cs="Times New Roman"/>
          <w:i/>
          <w:iCs/>
          <w:sz w:val="24"/>
          <w:szCs w:val="24"/>
          <w:lang w:val="es-ES"/>
        </w:rPr>
        <w:t>Liga</w:t>
      </w:r>
      <w:r w:rsidRPr="006A6F12">
        <w:rPr>
          <w:rFonts w:ascii="Times New Roman" w:hAnsi="Times New Roman" w:cs="Times New Roman"/>
          <w:i/>
          <w:iCs/>
          <w:sz w:val="24"/>
          <w:szCs w:val="24"/>
        </w:rPr>
        <w:t>.</w:t>
      </w:r>
    </w:p>
    <w:p w14:paraId="502054B8" w14:textId="34F7EBA5" w:rsidR="008E1EB6" w:rsidRDefault="008E1EB6" w:rsidP="008E1EB6">
      <w:pPr>
        <w:ind w:firstLine="720"/>
        <w:jc w:val="both"/>
        <w:rPr>
          <w:rFonts w:ascii="Times New Roman" w:hAnsi="Times New Roman" w:cs="Times New Roman"/>
          <w:sz w:val="24"/>
          <w:szCs w:val="24"/>
        </w:rPr>
      </w:pPr>
      <w:r w:rsidRPr="008E1EB6">
        <w:rPr>
          <w:rFonts w:ascii="Times New Roman" w:hAnsi="Times New Roman" w:cs="Times New Roman"/>
          <w:sz w:val="24"/>
          <w:szCs w:val="24"/>
        </w:rPr>
        <w:t>1. Τ</w:t>
      </w:r>
      <w:r w:rsidR="00341ED3">
        <w:rPr>
          <w:rFonts w:ascii="Times New Roman" w:hAnsi="Times New Roman" w:cs="Times New Roman"/>
          <w:sz w:val="24"/>
          <w:szCs w:val="24"/>
        </w:rPr>
        <w:t>α</w:t>
      </w:r>
      <w:r w:rsidRPr="008E1EB6">
        <w:rPr>
          <w:rFonts w:ascii="Times New Roman" w:hAnsi="Times New Roman" w:cs="Times New Roman"/>
          <w:sz w:val="24"/>
          <w:szCs w:val="24"/>
        </w:rPr>
        <w:t xml:space="preserve"> </w:t>
      </w:r>
      <w:r w:rsidR="00341ED3">
        <w:rPr>
          <w:rFonts w:ascii="Times New Roman" w:hAnsi="Times New Roman" w:cs="Times New Roman"/>
          <w:sz w:val="24"/>
          <w:szCs w:val="24"/>
        </w:rPr>
        <w:t>έ</w:t>
      </w:r>
      <w:r w:rsidRPr="008E1EB6">
        <w:rPr>
          <w:rFonts w:ascii="Times New Roman" w:hAnsi="Times New Roman" w:cs="Times New Roman"/>
          <w:sz w:val="24"/>
          <w:szCs w:val="24"/>
        </w:rPr>
        <w:t>σ</w:t>
      </w:r>
      <w:r w:rsidR="00341ED3">
        <w:rPr>
          <w:rFonts w:ascii="Times New Roman" w:hAnsi="Times New Roman" w:cs="Times New Roman"/>
          <w:sz w:val="24"/>
          <w:szCs w:val="24"/>
        </w:rPr>
        <w:t>οδ</w:t>
      </w:r>
      <w:r w:rsidRPr="008E1EB6">
        <w:rPr>
          <w:rFonts w:ascii="Times New Roman" w:hAnsi="Times New Roman" w:cs="Times New Roman"/>
          <w:sz w:val="24"/>
          <w:szCs w:val="24"/>
        </w:rPr>
        <w:t>α που προκύπτ</w:t>
      </w:r>
      <w:r w:rsidR="00341ED3">
        <w:rPr>
          <w:rFonts w:ascii="Times New Roman" w:hAnsi="Times New Roman" w:cs="Times New Roman"/>
          <w:sz w:val="24"/>
          <w:szCs w:val="24"/>
        </w:rPr>
        <w:t>ουν</w:t>
      </w:r>
      <w:r w:rsidRPr="008E1EB6">
        <w:rPr>
          <w:rFonts w:ascii="Times New Roman" w:hAnsi="Times New Roman" w:cs="Times New Roman"/>
          <w:sz w:val="24"/>
          <w:szCs w:val="24"/>
        </w:rPr>
        <w:t xml:space="preserve"> από την κοινή εκμετάλλευση και εμπορευματοποίηση των οπτικοακουστικών δικαιωμάτων του Εθνικού Πρωταθλήματος θα κατανέμ</w:t>
      </w:r>
      <w:r w:rsidR="00341ED3">
        <w:rPr>
          <w:rFonts w:ascii="Times New Roman" w:hAnsi="Times New Roman" w:cs="Times New Roman"/>
          <w:sz w:val="24"/>
          <w:szCs w:val="24"/>
        </w:rPr>
        <w:t>οντ</w:t>
      </w:r>
      <w:r w:rsidRPr="008E1EB6">
        <w:rPr>
          <w:rFonts w:ascii="Times New Roman" w:hAnsi="Times New Roman" w:cs="Times New Roman"/>
          <w:sz w:val="24"/>
          <w:szCs w:val="24"/>
        </w:rPr>
        <w:t xml:space="preserve">αι μεταξύ των συλλόγων και οντοτήτων που </w:t>
      </w:r>
      <w:r w:rsidRPr="008E1EB6">
        <w:rPr>
          <w:rFonts w:ascii="Times New Roman" w:hAnsi="Times New Roman" w:cs="Times New Roman"/>
          <w:sz w:val="24"/>
          <w:szCs w:val="24"/>
        </w:rPr>
        <w:lastRenderedPageBreak/>
        <w:t xml:space="preserve">συμμετέχουν στην Πρώτη και Δεύτερη Κατηγορία σύμφωνα με τα κριτήρια που ορίζονται σε αυτό το άρθρο. </w:t>
      </w:r>
    </w:p>
    <w:p w14:paraId="7FEF5D92" w14:textId="537E9DBB" w:rsidR="00F23BBA" w:rsidRDefault="008E1EB6" w:rsidP="008E1EB6">
      <w:pPr>
        <w:ind w:firstLine="720"/>
        <w:jc w:val="both"/>
        <w:rPr>
          <w:rFonts w:ascii="Times New Roman" w:hAnsi="Times New Roman" w:cs="Times New Roman"/>
          <w:sz w:val="24"/>
          <w:szCs w:val="24"/>
        </w:rPr>
      </w:pPr>
      <w:r w:rsidRPr="008E1EB6">
        <w:rPr>
          <w:rFonts w:ascii="Times New Roman" w:hAnsi="Times New Roman" w:cs="Times New Roman"/>
          <w:sz w:val="24"/>
          <w:szCs w:val="24"/>
        </w:rPr>
        <w:t>2. Το 90% των εσόδων θα διατεθεί στους συλλόγους και τις οντότητες που συμμετέχουν στην Πρώτη Κατηγορία του</w:t>
      </w:r>
      <w:r w:rsidR="00205D2D">
        <w:rPr>
          <w:rFonts w:ascii="Times New Roman" w:hAnsi="Times New Roman" w:cs="Times New Roman"/>
          <w:sz w:val="24"/>
          <w:szCs w:val="24"/>
        </w:rPr>
        <w:t xml:space="preserve"> </w:t>
      </w:r>
      <w:r w:rsidRPr="008E1EB6">
        <w:rPr>
          <w:rFonts w:ascii="Times New Roman" w:hAnsi="Times New Roman" w:cs="Times New Roman"/>
          <w:sz w:val="24"/>
          <w:szCs w:val="24"/>
        </w:rPr>
        <w:t>Εθνικού Πρωταθλήματος</w:t>
      </w:r>
      <w:r w:rsidR="003A77F2">
        <w:rPr>
          <w:rFonts w:ascii="Times New Roman" w:hAnsi="Times New Roman" w:cs="Times New Roman"/>
          <w:sz w:val="24"/>
          <w:szCs w:val="24"/>
        </w:rPr>
        <w:t xml:space="preserve"> Λιγκ</w:t>
      </w:r>
      <w:r w:rsidR="00205D2D">
        <w:rPr>
          <w:rFonts w:ascii="Times New Roman" w:hAnsi="Times New Roman" w:cs="Times New Roman"/>
          <w:sz w:val="24"/>
          <w:szCs w:val="24"/>
        </w:rPr>
        <w:t xml:space="preserve"> – </w:t>
      </w:r>
      <w:r w:rsidR="00205D2D">
        <w:rPr>
          <w:rFonts w:ascii="Times New Roman" w:hAnsi="Times New Roman" w:cs="Times New Roman"/>
          <w:sz w:val="24"/>
          <w:szCs w:val="24"/>
          <w:lang w:val="es-ES"/>
        </w:rPr>
        <w:t>Campeonato</w:t>
      </w:r>
      <w:r w:rsidR="00205D2D" w:rsidRPr="00205D2D">
        <w:rPr>
          <w:rFonts w:ascii="Times New Roman" w:hAnsi="Times New Roman" w:cs="Times New Roman"/>
          <w:sz w:val="24"/>
          <w:szCs w:val="24"/>
        </w:rPr>
        <w:t xml:space="preserve"> </w:t>
      </w:r>
      <w:r w:rsidR="00205D2D">
        <w:rPr>
          <w:rFonts w:ascii="Times New Roman" w:hAnsi="Times New Roman" w:cs="Times New Roman"/>
          <w:sz w:val="24"/>
          <w:szCs w:val="24"/>
          <w:lang w:val="es-ES"/>
        </w:rPr>
        <w:t>Nacional</w:t>
      </w:r>
      <w:r w:rsidR="00205D2D" w:rsidRPr="00205D2D">
        <w:rPr>
          <w:rFonts w:ascii="Times New Roman" w:hAnsi="Times New Roman" w:cs="Times New Roman"/>
          <w:sz w:val="24"/>
          <w:szCs w:val="24"/>
        </w:rPr>
        <w:t xml:space="preserve"> </w:t>
      </w:r>
      <w:r w:rsidR="00205D2D">
        <w:rPr>
          <w:rFonts w:ascii="Times New Roman" w:hAnsi="Times New Roman" w:cs="Times New Roman"/>
          <w:sz w:val="24"/>
          <w:szCs w:val="24"/>
          <w:lang w:val="es-ES"/>
        </w:rPr>
        <w:t>de</w:t>
      </w:r>
      <w:r w:rsidR="00205D2D" w:rsidRPr="00205D2D">
        <w:rPr>
          <w:rFonts w:ascii="Times New Roman" w:hAnsi="Times New Roman" w:cs="Times New Roman"/>
          <w:sz w:val="24"/>
          <w:szCs w:val="24"/>
        </w:rPr>
        <w:t xml:space="preserve"> </w:t>
      </w:r>
      <w:r w:rsidR="00205D2D">
        <w:rPr>
          <w:rFonts w:ascii="Times New Roman" w:hAnsi="Times New Roman" w:cs="Times New Roman"/>
          <w:sz w:val="24"/>
          <w:szCs w:val="24"/>
          <w:lang w:val="es-ES"/>
        </w:rPr>
        <w:t>Liga</w:t>
      </w:r>
      <w:r w:rsidRPr="008E1EB6">
        <w:rPr>
          <w:rFonts w:ascii="Times New Roman" w:hAnsi="Times New Roman" w:cs="Times New Roman"/>
          <w:sz w:val="24"/>
          <w:szCs w:val="24"/>
        </w:rPr>
        <w:t xml:space="preserve"> και το υπόλοιπο 10% στους συλλόγους και τις οντότητες της Δεύτερης Κατηγορίας.</w:t>
      </w:r>
    </w:p>
    <w:p w14:paraId="749C44B2" w14:textId="792786E0" w:rsidR="003A0403" w:rsidRDefault="00AB2209" w:rsidP="00AB2209">
      <w:pPr>
        <w:ind w:firstLine="720"/>
        <w:jc w:val="both"/>
        <w:rPr>
          <w:rFonts w:ascii="Times New Roman" w:hAnsi="Times New Roman" w:cs="Times New Roman"/>
          <w:sz w:val="24"/>
          <w:szCs w:val="24"/>
        </w:rPr>
      </w:pPr>
      <w:r w:rsidRPr="00AB2209">
        <w:rPr>
          <w:rFonts w:ascii="Times New Roman" w:hAnsi="Times New Roman" w:cs="Times New Roman"/>
          <w:sz w:val="24"/>
          <w:szCs w:val="24"/>
        </w:rPr>
        <w:t>3. Το</w:t>
      </w:r>
      <w:r w:rsidR="007B4318" w:rsidRPr="007B4318">
        <w:rPr>
          <w:rFonts w:ascii="Times New Roman" w:hAnsi="Times New Roman" w:cs="Times New Roman"/>
          <w:sz w:val="24"/>
          <w:szCs w:val="24"/>
        </w:rPr>
        <w:t xml:space="preserve"> </w:t>
      </w:r>
      <w:r w:rsidR="007B4318">
        <w:rPr>
          <w:rFonts w:ascii="Times New Roman" w:hAnsi="Times New Roman" w:cs="Times New Roman"/>
          <w:sz w:val="24"/>
          <w:szCs w:val="24"/>
        </w:rPr>
        <w:t xml:space="preserve">Εθνικό Επαγγελματικό Ποδόσφαιρο </w:t>
      </w:r>
      <w:r w:rsidRPr="00AB2209">
        <w:rPr>
          <w:rFonts w:ascii="Times New Roman" w:hAnsi="Times New Roman" w:cs="Times New Roman"/>
          <w:sz w:val="24"/>
          <w:szCs w:val="24"/>
        </w:rPr>
        <w:t xml:space="preserve">θα διανείμει τα ποσά που αντιστοιχούν σε κάθε κατηγορία σύμφωνα με τα κριτήρια που έχουν συμφωνηθεί, τηρώντας σε κάθε περίπτωση τους ακόλουθους κανόνες και όρια: </w:t>
      </w:r>
    </w:p>
    <w:p w14:paraId="01F159D6" w14:textId="7D2D5521" w:rsidR="003A0403" w:rsidRPr="00C814F0" w:rsidRDefault="00AB2209"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α) Ένα ποσοστό θα κατανέμεται μεταξύ των συμμετεχόντων σε κάθε κατηγορία εξίσου. Το ποσό που θα διανεμηθεί θα είναι 50% στ</w:t>
      </w:r>
      <w:r w:rsidR="004F0C70">
        <w:rPr>
          <w:rFonts w:ascii="Times New Roman" w:hAnsi="Times New Roman" w:cs="Times New Roman"/>
          <w:sz w:val="24"/>
          <w:szCs w:val="24"/>
        </w:rPr>
        <w:t>η</w:t>
      </w:r>
      <w:r w:rsidRPr="00C814F0">
        <w:rPr>
          <w:rFonts w:ascii="Times New Roman" w:hAnsi="Times New Roman" w:cs="Times New Roman"/>
          <w:sz w:val="24"/>
          <w:szCs w:val="24"/>
        </w:rPr>
        <w:t xml:space="preserve"> </w:t>
      </w:r>
      <w:r w:rsidR="004F0C70">
        <w:rPr>
          <w:rFonts w:ascii="Times New Roman" w:hAnsi="Times New Roman" w:cs="Times New Roman"/>
          <w:sz w:val="24"/>
          <w:szCs w:val="24"/>
        </w:rPr>
        <w:t>Π</w:t>
      </w:r>
      <w:r w:rsidRPr="00C814F0">
        <w:rPr>
          <w:rFonts w:ascii="Times New Roman" w:hAnsi="Times New Roman" w:cs="Times New Roman"/>
          <w:sz w:val="24"/>
          <w:szCs w:val="24"/>
        </w:rPr>
        <w:t>ρώτ</w:t>
      </w:r>
      <w:r w:rsidR="004F0C70">
        <w:rPr>
          <w:rFonts w:ascii="Times New Roman" w:hAnsi="Times New Roman" w:cs="Times New Roman"/>
          <w:sz w:val="24"/>
          <w:szCs w:val="24"/>
        </w:rPr>
        <w:t>η</w:t>
      </w:r>
      <w:r w:rsidRPr="00C814F0">
        <w:rPr>
          <w:rFonts w:ascii="Times New Roman" w:hAnsi="Times New Roman" w:cs="Times New Roman"/>
          <w:sz w:val="24"/>
          <w:szCs w:val="24"/>
        </w:rPr>
        <w:t xml:space="preserve"> </w:t>
      </w:r>
      <w:r w:rsidR="004F0C70">
        <w:rPr>
          <w:rFonts w:ascii="Times New Roman" w:hAnsi="Times New Roman" w:cs="Times New Roman"/>
          <w:sz w:val="24"/>
          <w:szCs w:val="24"/>
        </w:rPr>
        <w:t>Κατηγορία</w:t>
      </w:r>
      <w:r w:rsidRPr="00C814F0">
        <w:rPr>
          <w:rFonts w:ascii="Times New Roman" w:hAnsi="Times New Roman" w:cs="Times New Roman"/>
          <w:sz w:val="24"/>
          <w:szCs w:val="24"/>
        </w:rPr>
        <w:t xml:space="preserve"> και τουλάχιστον το 70% στ</w:t>
      </w:r>
      <w:r w:rsidR="004F0C70">
        <w:rPr>
          <w:rFonts w:ascii="Times New Roman" w:hAnsi="Times New Roman" w:cs="Times New Roman"/>
          <w:sz w:val="24"/>
          <w:szCs w:val="24"/>
        </w:rPr>
        <w:t>η Δ</w:t>
      </w:r>
      <w:r w:rsidRPr="00C814F0">
        <w:rPr>
          <w:rFonts w:ascii="Times New Roman" w:hAnsi="Times New Roman" w:cs="Times New Roman"/>
          <w:sz w:val="24"/>
          <w:szCs w:val="24"/>
        </w:rPr>
        <w:t>εύτερ</w:t>
      </w:r>
      <w:r w:rsidR="004F0C70">
        <w:rPr>
          <w:rFonts w:ascii="Times New Roman" w:hAnsi="Times New Roman" w:cs="Times New Roman"/>
          <w:sz w:val="24"/>
          <w:szCs w:val="24"/>
        </w:rPr>
        <w:t>η</w:t>
      </w:r>
      <w:r w:rsidRPr="00C814F0">
        <w:rPr>
          <w:rFonts w:ascii="Times New Roman" w:hAnsi="Times New Roman" w:cs="Times New Roman"/>
          <w:sz w:val="24"/>
          <w:szCs w:val="24"/>
        </w:rPr>
        <w:t xml:space="preserve"> </w:t>
      </w:r>
      <w:r w:rsidR="004F0C70">
        <w:rPr>
          <w:rFonts w:ascii="Times New Roman" w:hAnsi="Times New Roman" w:cs="Times New Roman"/>
          <w:sz w:val="24"/>
          <w:szCs w:val="24"/>
        </w:rPr>
        <w:t>Κατηγορία</w:t>
      </w:r>
      <w:r w:rsidRPr="00C814F0">
        <w:rPr>
          <w:rFonts w:ascii="Times New Roman" w:hAnsi="Times New Roman" w:cs="Times New Roman"/>
          <w:sz w:val="24"/>
          <w:szCs w:val="24"/>
        </w:rPr>
        <w:t xml:space="preserve">. </w:t>
      </w:r>
    </w:p>
    <w:p w14:paraId="6C837866" w14:textId="5AEC72F1" w:rsidR="008E1EB6" w:rsidRPr="00C814F0" w:rsidRDefault="00AB2209"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β) Το υπόλοιπο ποσό μετά την αφαίρεση του στοιχείου που αναφέρεται στο γράμμα α) θα διανεμηθεί μεταξύ των συλλόγων και των οντοτήτων κάθε κατηγορίας με μεταβλητό τρόπο. Κάθε μισό αυτού του ποσού θα διανέμεται σύμφωνα με καθένα από τα ακόλουθα κριτήρια:</w:t>
      </w:r>
    </w:p>
    <w:p w14:paraId="326073EF" w14:textId="630F61EC"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1. Τα αθλητικά αποτελέσματα που αποκτήθηκαν. Στην Πρώτη Κατηγορία, θα ληφθούν υπόψη τα αθλητικά αποτελέσματα των τελευταίων πέντε αγώνων, σταθμίζοντας αυτά που επιτεύχθηκαν κατά την τελευταία κατά 35%, στον προτελευταίο κατά 20% και 15% κάθε μία από τις προηγούμενες τρεις. Στη </w:t>
      </w:r>
      <w:r w:rsidR="00C4683E">
        <w:rPr>
          <w:rFonts w:ascii="Times New Roman" w:hAnsi="Times New Roman" w:cs="Times New Roman"/>
          <w:sz w:val="24"/>
          <w:szCs w:val="24"/>
        </w:rPr>
        <w:t>Δ</w:t>
      </w:r>
      <w:r w:rsidRPr="00C814F0">
        <w:rPr>
          <w:rFonts w:ascii="Times New Roman" w:hAnsi="Times New Roman" w:cs="Times New Roman"/>
          <w:sz w:val="24"/>
          <w:szCs w:val="24"/>
        </w:rPr>
        <w:t xml:space="preserve">εύτερη </w:t>
      </w:r>
      <w:r w:rsidR="00C4683E">
        <w:rPr>
          <w:rFonts w:ascii="Times New Roman" w:hAnsi="Times New Roman" w:cs="Times New Roman"/>
          <w:sz w:val="24"/>
          <w:szCs w:val="24"/>
        </w:rPr>
        <w:t>Κ</w:t>
      </w:r>
      <w:r w:rsidRPr="00C814F0">
        <w:rPr>
          <w:rFonts w:ascii="Times New Roman" w:hAnsi="Times New Roman" w:cs="Times New Roman"/>
          <w:sz w:val="24"/>
          <w:szCs w:val="24"/>
        </w:rPr>
        <w:t xml:space="preserve">ατηγορία, θα ληφθεί υπόψη μόνο η τελευταία σεζόν. </w:t>
      </w:r>
    </w:p>
    <w:p w14:paraId="40DD2488" w14:textId="2C8EEC50"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Για την εφαρμογή αυτών των κριτηρίων, το ποσό που θα διανεμηθεί θα κατανεμηθεί σε κάθε μία από τις εξεταζόμενες περιόδους, σύμφωνα με τα κριτήρια στάθμισης που καθορίστηκαν στην προηγούμενη παράγραφο. Το ποσό που διατίθεται για κάθε σεζόν θα κατανέμεται μεταξύ των συμμετ</w:t>
      </w:r>
      <w:r w:rsidR="00C4683E">
        <w:rPr>
          <w:rFonts w:ascii="Times New Roman" w:hAnsi="Times New Roman" w:cs="Times New Roman"/>
          <w:sz w:val="24"/>
          <w:szCs w:val="24"/>
        </w:rPr>
        <w:t>ε</w:t>
      </w:r>
      <w:r w:rsidRPr="00C814F0">
        <w:rPr>
          <w:rFonts w:ascii="Times New Roman" w:hAnsi="Times New Roman" w:cs="Times New Roman"/>
          <w:sz w:val="24"/>
          <w:szCs w:val="24"/>
        </w:rPr>
        <w:t>χ</w:t>
      </w:r>
      <w:r w:rsidR="00C4683E">
        <w:rPr>
          <w:rFonts w:ascii="Times New Roman" w:hAnsi="Times New Roman" w:cs="Times New Roman"/>
          <w:sz w:val="24"/>
          <w:szCs w:val="24"/>
        </w:rPr>
        <w:t>ό</w:t>
      </w:r>
      <w:r w:rsidRPr="00C814F0">
        <w:rPr>
          <w:rFonts w:ascii="Times New Roman" w:hAnsi="Times New Roman" w:cs="Times New Roman"/>
          <w:sz w:val="24"/>
          <w:szCs w:val="24"/>
        </w:rPr>
        <w:t>ντ</w:t>
      </w:r>
      <w:r w:rsidR="00C4683E">
        <w:rPr>
          <w:rFonts w:ascii="Times New Roman" w:hAnsi="Times New Roman" w:cs="Times New Roman"/>
          <w:sz w:val="24"/>
          <w:szCs w:val="24"/>
        </w:rPr>
        <w:t>ων</w:t>
      </w:r>
      <w:r w:rsidRPr="00C814F0">
        <w:rPr>
          <w:rFonts w:ascii="Times New Roman" w:hAnsi="Times New Roman" w:cs="Times New Roman"/>
          <w:sz w:val="24"/>
          <w:szCs w:val="24"/>
        </w:rPr>
        <w:t xml:space="preserve"> ως εξής: </w:t>
      </w:r>
    </w:p>
    <w:p w14:paraId="6FEF6EC6" w14:textId="465DF9D0"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- 1η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17</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28FA59AB" w14:textId="1AA3A0C1"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- 2η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15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12FC80D9" w14:textId="43370591"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- 3η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13</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07F1C83E" w14:textId="1BE223AF"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- 4η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11</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04121AD0" w14:textId="3AD3B996"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- 5η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9</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74A2E5BB" w14:textId="2AA384E8"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- 6η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7</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3F672765" w14:textId="1AFAF722"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- 7η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26A16561" w14:textId="0C11FB22"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- 8η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3,5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58F5F7DB" w14:textId="700B9C79"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- 9η </w:t>
      </w:r>
      <w:r w:rsidR="00047C28" w:rsidRPr="00C814F0">
        <w:rPr>
          <w:rFonts w:ascii="Times New Roman" w:hAnsi="Times New Roman" w:cs="Times New Roman"/>
          <w:sz w:val="24"/>
          <w:szCs w:val="24"/>
        </w:rPr>
        <w:t>θέση</w:t>
      </w:r>
      <w:r w:rsidRPr="00C814F0">
        <w:rPr>
          <w:rFonts w:ascii="Times New Roman" w:hAnsi="Times New Roman" w:cs="Times New Roman"/>
          <w:sz w:val="24"/>
          <w:szCs w:val="24"/>
        </w:rPr>
        <w:t>: 3</w:t>
      </w:r>
      <w:r w:rsidR="00C4683E">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7B83A93E" w14:textId="204FACD0"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- 10η θέση: 2</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75%. </w:t>
      </w:r>
    </w:p>
    <w:p w14:paraId="24D1A81C" w14:textId="5C59D64F"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- 11η θέση: 2,5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7E4CF60C" w14:textId="02702894"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- 12η θέση: 2</w:t>
      </w:r>
      <w:r w:rsidR="00047C28" w:rsidRPr="00A52533">
        <w:rPr>
          <w:rFonts w:ascii="Times New Roman" w:hAnsi="Times New Roman" w:cs="Times New Roman"/>
          <w:sz w:val="24"/>
          <w:szCs w:val="24"/>
        </w:rPr>
        <w:t>,</w:t>
      </w:r>
      <w:r w:rsidRPr="00C814F0">
        <w:rPr>
          <w:rFonts w:ascii="Times New Roman" w:hAnsi="Times New Roman" w:cs="Times New Roman"/>
          <w:sz w:val="24"/>
          <w:szCs w:val="24"/>
        </w:rPr>
        <w:t>25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299783C9" w14:textId="1C8F59DE"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lastRenderedPageBreak/>
        <w:t>- 13η θέση: 2</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030F6A9A" w14:textId="7E3722BD"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- 14η θέση: 1,75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1710CD18" w14:textId="3642581F"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- 15η θέση: 1,5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53616EDC" w14:textId="08BDF137"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- 16η θέση: 1,25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1A69E07F" w14:textId="2C216B6A"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- 17η θέση: 1</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3FE091A2" w14:textId="253FC4B3"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xml:space="preserve">- 18η θέση: 0,75%. </w:t>
      </w:r>
    </w:p>
    <w:p w14:paraId="323BEFBA" w14:textId="45EF1EEC" w:rsidR="00047C28"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- 19η θέση: 0,55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 xml:space="preserve">. </w:t>
      </w:r>
    </w:p>
    <w:p w14:paraId="3C027B17" w14:textId="210CA394" w:rsidR="00C53C0F" w:rsidRPr="00C814F0" w:rsidRDefault="00E5113B" w:rsidP="00AB2209">
      <w:pPr>
        <w:ind w:firstLine="720"/>
        <w:jc w:val="both"/>
        <w:rPr>
          <w:rFonts w:ascii="Times New Roman" w:hAnsi="Times New Roman" w:cs="Times New Roman"/>
          <w:sz w:val="24"/>
          <w:szCs w:val="24"/>
        </w:rPr>
      </w:pPr>
      <w:r w:rsidRPr="00C814F0">
        <w:rPr>
          <w:rFonts w:ascii="Times New Roman" w:hAnsi="Times New Roman" w:cs="Times New Roman"/>
          <w:sz w:val="24"/>
          <w:szCs w:val="24"/>
        </w:rPr>
        <w:t>- 20η θέση: 0,25</w:t>
      </w:r>
      <w:r w:rsidR="00047C28" w:rsidRPr="00C814F0">
        <w:rPr>
          <w:rFonts w:ascii="Times New Roman" w:hAnsi="Times New Roman" w:cs="Times New Roman"/>
          <w:sz w:val="24"/>
          <w:szCs w:val="24"/>
        </w:rPr>
        <w:t>%</w:t>
      </w:r>
      <w:r w:rsidRPr="00C814F0">
        <w:rPr>
          <w:rFonts w:ascii="Times New Roman" w:hAnsi="Times New Roman" w:cs="Times New Roman"/>
          <w:sz w:val="24"/>
          <w:szCs w:val="24"/>
        </w:rPr>
        <w:t>.</w:t>
      </w:r>
    </w:p>
    <w:p w14:paraId="08810D1C" w14:textId="77777777" w:rsidR="00C814F0" w:rsidRDefault="00C814F0" w:rsidP="00C814F0">
      <w:pPr>
        <w:ind w:firstLine="720"/>
        <w:jc w:val="both"/>
        <w:rPr>
          <w:rStyle w:val="jlqj4b"/>
          <w:rFonts w:ascii="Times New Roman" w:hAnsi="Times New Roman" w:cs="Times New Roman"/>
          <w:sz w:val="24"/>
          <w:szCs w:val="24"/>
        </w:rPr>
      </w:pPr>
      <w:r w:rsidRPr="00C814F0">
        <w:rPr>
          <w:rStyle w:val="jlqj4b"/>
          <w:rFonts w:ascii="Times New Roman" w:hAnsi="Times New Roman" w:cs="Times New Roman"/>
          <w:sz w:val="24"/>
          <w:szCs w:val="24"/>
        </w:rPr>
        <w:t xml:space="preserve">Σε περίπτωση που ο διαγωνισμός έχει περισσότερους ή λιγότερους από 20 συμμετέχοντες, αυτά τα ποσοστά πρέπει να προσαρμοστούν σύμφωνα με τις διατάξεις της επόμενης ενότητας, με σεβασμό στην προοδευτικότητα βάσει των αποτελεσμάτων. </w:t>
      </w:r>
    </w:p>
    <w:p w14:paraId="1BE7D8D0" w14:textId="77777777" w:rsidR="00C814F0" w:rsidRDefault="00C814F0" w:rsidP="00C814F0">
      <w:pPr>
        <w:ind w:firstLine="720"/>
        <w:jc w:val="both"/>
        <w:rPr>
          <w:rStyle w:val="jlqj4b"/>
          <w:rFonts w:ascii="Times New Roman" w:hAnsi="Times New Roman" w:cs="Times New Roman"/>
          <w:sz w:val="24"/>
          <w:szCs w:val="24"/>
        </w:rPr>
      </w:pPr>
      <w:r w:rsidRPr="00C814F0">
        <w:rPr>
          <w:rStyle w:val="jlqj4b"/>
          <w:rFonts w:ascii="Times New Roman" w:hAnsi="Times New Roman" w:cs="Times New Roman"/>
          <w:sz w:val="24"/>
          <w:szCs w:val="24"/>
        </w:rPr>
        <w:t>2. Η κοινωνική εμφύτευση.</w:t>
      </w:r>
      <w:r w:rsidRPr="00C814F0">
        <w:rPr>
          <w:rStyle w:val="viiyi"/>
          <w:rFonts w:ascii="Times New Roman" w:hAnsi="Times New Roman" w:cs="Times New Roman"/>
          <w:sz w:val="24"/>
          <w:szCs w:val="24"/>
        </w:rPr>
        <w:t xml:space="preserve"> </w:t>
      </w:r>
      <w:r w:rsidRPr="00C814F0">
        <w:rPr>
          <w:rStyle w:val="jlqj4b"/>
          <w:rFonts w:ascii="Times New Roman" w:hAnsi="Times New Roman" w:cs="Times New Roman"/>
          <w:sz w:val="24"/>
          <w:szCs w:val="24"/>
        </w:rPr>
        <w:t xml:space="preserve">Το ένα τρίτο της αξιολόγησης αυτού του κριτηρίου θα καθοριστεί από τη συλλογή σε συνδρομές και μέσο όρο box office των τελευταίων πέντε εποχών, και τα άλλα δύο τρίτα από τη συμμετοχή τους στη δημιουργία πόρων για την εμπορευματοποίηση τηλεοπτικών εκπομπών. </w:t>
      </w:r>
    </w:p>
    <w:p w14:paraId="31EDE543" w14:textId="77777777" w:rsidR="00657D6F" w:rsidRDefault="00C814F0" w:rsidP="00657D6F">
      <w:pPr>
        <w:ind w:firstLine="720"/>
        <w:jc w:val="both"/>
        <w:rPr>
          <w:rStyle w:val="jlqj4b"/>
          <w:rFonts w:ascii="Times New Roman" w:hAnsi="Times New Roman" w:cs="Times New Roman"/>
          <w:sz w:val="24"/>
          <w:szCs w:val="24"/>
        </w:rPr>
      </w:pPr>
      <w:r w:rsidRPr="00C814F0">
        <w:rPr>
          <w:rStyle w:val="jlqj4b"/>
          <w:rFonts w:ascii="Times New Roman" w:hAnsi="Times New Roman" w:cs="Times New Roman"/>
          <w:sz w:val="24"/>
          <w:szCs w:val="24"/>
        </w:rPr>
        <w:t>Για την εφαρμογή των κριτηρίων κοινωνικής εμφύτευσης, θα δημιουργηθεί ένα αναλογικό σύστημα διανομής, χωρίς καμία οντότητα να μπορεί να λάβει ποσό μεγαλύτερο από το 20% αυτού του είδους.</w:t>
      </w:r>
      <w:r w:rsidRPr="00C814F0">
        <w:rPr>
          <w:rStyle w:val="viiyi"/>
          <w:rFonts w:ascii="Times New Roman" w:hAnsi="Times New Roman" w:cs="Times New Roman"/>
          <w:sz w:val="24"/>
          <w:szCs w:val="24"/>
        </w:rPr>
        <w:t xml:space="preserve"> </w:t>
      </w:r>
      <w:r w:rsidRPr="00C814F0">
        <w:rPr>
          <w:rStyle w:val="jlqj4b"/>
          <w:rFonts w:ascii="Times New Roman" w:hAnsi="Times New Roman" w:cs="Times New Roman"/>
          <w:sz w:val="24"/>
          <w:szCs w:val="24"/>
        </w:rPr>
        <w:t xml:space="preserve">Σε περίπτωση που ένας συμμετέχων υπερβεί αυτό το όριο, η περίσσεια θα κατανέμεται αναλογικά μεταξύ των υπόλοιπων. </w:t>
      </w:r>
    </w:p>
    <w:p w14:paraId="7CEC231A" w14:textId="79DDD4FA" w:rsidR="004634CC" w:rsidRDefault="00C814F0" w:rsidP="00657D6F">
      <w:pPr>
        <w:ind w:firstLine="720"/>
        <w:jc w:val="both"/>
        <w:rPr>
          <w:rStyle w:val="jlqj4b"/>
          <w:rFonts w:ascii="Times New Roman" w:hAnsi="Times New Roman" w:cs="Times New Roman"/>
          <w:sz w:val="24"/>
          <w:szCs w:val="24"/>
        </w:rPr>
      </w:pPr>
      <w:r w:rsidRPr="00C814F0">
        <w:rPr>
          <w:rStyle w:val="jlqj4b"/>
          <w:rFonts w:ascii="Times New Roman" w:hAnsi="Times New Roman" w:cs="Times New Roman"/>
          <w:sz w:val="24"/>
          <w:szCs w:val="24"/>
        </w:rPr>
        <w:t>Κανένας από τους συμμετέχοντες δεν μπορεί να λάβει για αυτό το</w:t>
      </w:r>
      <w:r w:rsidR="00745220">
        <w:rPr>
          <w:rStyle w:val="jlqj4b"/>
          <w:rFonts w:ascii="Times New Roman" w:hAnsi="Times New Roman" w:cs="Times New Roman"/>
          <w:sz w:val="24"/>
          <w:szCs w:val="24"/>
        </w:rPr>
        <w:t xml:space="preserve"> σχέδιο</w:t>
      </w:r>
      <w:r w:rsidRPr="00C814F0">
        <w:rPr>
          <w:rStyle w:val="jlqj4b"/>
          <w:rFonts w:ascii="Times New Roman" w:hAnsi="Times New Roman" w:cs="Times New Roman"/>
          <w:sz w:val="24"/>
          <w:szCs w:val="24"/>
        </w:rPr>
        <w:t xml:space="preserve"> ποσό μικρότερο από 2% αυτού του παιχνιδιού.</w:t>
      </w:r>
    </w:p>
    <w:p w14:paraId="1EAA7029" w14:textId="13152D9F" w:rsidR="00CA24FC" w:rsidRDefault="00CA24FC" w:rsidP="00CA24FC">
      <w:pPr>
        <w:ind w:firstLine="720"/>
        <w:jc w:val="both"/>
        <w:rPr>
          <w:rFonts w:ascii="Times New Roman" w:hAnsi="Times New Roman" w:cs="Times New Roman"/>
          <w:sz w:val="24"/>
          <w:szCs w:val="24"/>
        </w:rPr>
      </w:pPr>
      <w:r w:rsidRPr="00CA24FC">
        <w:rPr>
          <w:rFonts w:ascii="Times New Roman" w:hAnsi="Times New Roman" w:cs="Times New Roman"/>
          <w:sz w:val="24"/>
          <w:szCs w:val="24"/>
        </w:rPr>
        <w:t xml:space="preserve">4. Τα κριτήρια που πρέπει να εφαρμόζονται για τη διανομή που προβλέπονται στο προηγούμενο τμήμα πρέπει να εγκρίνονται από τα διοικητικά όργανα κάθε κατηγορίας, με ειδική πλειοψηφία των δύο τρίτων των ψήφων, μετά την υπογραφή κάθε σύμβασης για την εμπορία δικαιωμάτων από το </w:t>
      </w:r>
      <w:r w:rsidR="00200A92">
        <w:rPr>
          <w:rFonts w:ascii="Times New Roman" w:hAnsi="Times New Roman" w:cs="Times New Roman"/>
          <w:sz w:val="24"/>
          <w:szCs w:val="24"/>
        </w:rPr>
        <w:t>Εθνικό Επαγγελματικό Ποδόσφαιρο</w:t>
      </w:r>
      <w:r w:rsidR="003A77F2">
        <w:rPr>
          <w:rFonts w:ascii="Times New Roman" w:hAnsi="Times New Roman" w:cs="Times New Roman"/>
          <w:sz w:val="24"/>
          <w:szCs w:val="24"/>
        </w:rPr>
        <w:t xml:space="preserve"> Λιγκ</w:t>
      </w:r>
      <w:r w:rsidR="00200A92">
        <w:rPr>
          <w:rFonts w:ascii="Times New Roman" w:hAnsi="Times New Roman" w:cs="Times New Roman"/>
          <w:sz w:val="24"/>
          <w:szCs w:val="24"/>
        </w:rPr>
        <w:t xml:space="preserve"> – </w:t>
      </w:r>
      <w:r w:rsidR="00200A92">
        <w:rPr>
          <w:rFonts w:ascii="Times New Roman" w:hAnsi="Times New Roman" w:cs="Times New Roman"/>
          <w:sz w:val="24"/>
          <w:szCs w:val="24"/>
          <w:lang w:val="es-ES"/>
        </w:rPr>
        <w:t>Liga</w:t>
      </w:r>
      <w:r w:rsidR="00200A92" w:rsidRPr="00200A92">
        <w:rPr>
          <w:rFonts w:ascii="Times New Roman" w:hAnsi="Times New Roman" w:cs="Times New Roman"/>
          <w:sz w:val="24"/>
          <w:szCs w:val="24"/>
        </w:rPr>
        <w:t xml:space="preserve"> </w:t>
      </w:r>
      <w:r w:rsidR="00200A92">
        <w:rPr>
          <w:rFonts w:ascii="Times New Roman" w:hAnsi="Times New Roman" w:cs="Times New Roman"/>
          <w:sz w:val="24"/>
          <w:szCs w:val="24"/>
          <w:lang w:val="es-ES"/>
        </w:rPr>
        <w:t>Nacional</w:t>
      </w:r>
      <w:r w:rsidR="00200A92" w:rsidRPr="00200A92">
        <w:rPr>
          <w:rFonts w:ascii="Times New Roman" w:hAnsi="Times New Roman" w:cs="Times New Roman"/>
          <w:sz w:val="24"/>
          <w:szCs w:val="24"/>
        </w:rPr>
        <w:t xml:space="preserve"> </w:t>
      </w:r>
      <w:r w:rsidR="00200A92">
        <w:rPr>
          <w:rFonts w:ascii="Times New Roman" w:hAnsi="Times New Roman" w:cs="Times New Roman"/>
          <w:sz w:val="24"/>
          <w:szCs w:val="24"/>
          <w:lang w:val="es-ES"/>
        </w:rPr>
        <w:t>de</w:t>
      </w:r>
      <w:r w:rsidR="00200A92" w:rsidRPr="00200A92">
        <w:rPr>
          <w:rFonts w:ascii="Times New Roman" w:hAnsi="Times New Roman" w:cs="Times New Roman"/>
          <w:sz w:val="24"/>
          <w:szCs w:val="24"/>
        </w:rPr>
        <w:t xml:space="preserve"> </w:t>
      </w:r>
      <w:r w:rsidR="00200A92">
        <w:rPr>
          <w:rFonts w:ascii="Times New Roman" w:hAnsi="Times New Roman" w:cs="Times New Roman"/>
          <w:sz w:val="24"/>
          <w:szCs w:val="24"/>
          <w:lang w:val="es-ES"/>
        </w:rPr>
        <w:t>F</w:t>
      </w:r>
      <w:r w:rsidR="00200A92" w:rsidRPr="00200A92">
        <w:rPr>
          <w:rFonts w:ascii="Times New Roman" w:hAnsi="Times New Roman" w:cs="Times New Roman"/>
          <w:sz w:val="24"/>
          <w:szCs w:val="24"/>
        </w:rPr>
        <w:t>ú</w:t>
      </w:r>
      <w:r w:rsidR="00200A92">
        <w:rPr>
          <w:rFonts w:ascii="Times New Roman" w:hAnsi="Times New Roman" w:cs="Times New Roman"/>
          <w:sz w:val="24"/>
          <w:szCs w:val="24"/>
          <w:lang w:val="es-ES"/>
        </w:rPr>
        <w:t>tbol</w:t>
      </w:r>
      <w:r w:rsidR="00200A92" w:rsidRPr="00200A92">
        <w:rPr>
          <w:rFonts w:ascii="Times New Roman" w:hAnsi="Times New Roman" w:cs="Times New Roman"/>
          <w:sz w:val="24"/>
          <w:szCs w:val="24"/>
        </w:rPr>
        <w:t xml:space="preserve"> </w:t>
      </w:r>
      <w:r w:rsidR="00200A92">
        <w:rPr>
          <w:rFonts w:ascii="Times New Roman" w:hAnsi="Times New Roman" w:cs="Times New Roman"/>
          <w:sz w:val="24"/>
          <w:szCs w:val="24"/>
          <w:lang w:val="es-ES"/>
        </w:rPr>
        <w:t>Profesional</w:t>
      </w:r>
      <w:r w:rsidRPr="00CA24FC">
        <w:rPr>
          <w:rFonts w:ascii="Times New Roman" w:hAnsi="Times New Roman" w:cs="Times New Roman"/>
          <w:sz w:val="24"/>
          <w:szCs w:val="24"/>
        </w:rPr>
        <w:t xml:space="preserve">. Εάν στη συνεδρίαση που ζητήθηκε για το σκοπό αυτό, καμία πρόταση δεν επιτύχει την πλειοψηφία μετά από τρεις ψήφους, τα κριτήρια της προηγούμενης περιόδου θα διατηρηθούν. Εάν δεν υπάρχουν, τα κριτήρια διανομής θα αποφασίζονται από το Ανώτερο Αθλητικό Συμβούλιο. </w:t>
      </w:r>
    </w:p>
    <w:p w14:paraId="38C710AE" w14:textId="4C8CD4C7" w:rsidR="00CA24FC" w:rsidRDefault="00CA24FC" w:rsidP="00CA24FC">
      <w:pPr>
        <w:ind w:firstLine="720"/>
        <w:jc w:val="both"/>
        <w:rPr>
          <w:rFonts w:ascii="Times New Roman" w:hAnsi="Times New Roman" w:cs="Times New Roman"/>
          <w:sz w:val="24"/>
          <w:szCs w:val="24"/>
        </w:rPr>
      </w:pPr>
      <w:r w:rsidRPr="00CA24FC">
        <w:rPr>
          <w:rFonts w:ascii="Times New Roman" w:hAnsi="Times New Roman" w:cs="Times New Roman"/>
          <w:sz w:val="24"/>
          <w:szCs w:val="24"/>
        </w:rPr>
        <w:t>5. Και στις δύο κατηγορίες, όταν τα αντίστοιχα ποσά έχουν διανεμηθεί σύμφωνα με τα κριτήρια που αναφέρονται σε αυτό το άρθρο, η διαφορά μεταξύ των συλλόγων και των οντοτήτων που</w:t>
      </w:r>
      <w:r w:rsidR="002307E3" w:rsidRPr="002307E3">
        <w:rPr>
          <w:rFonts w:ascii="Times New Roman" w:hAnsi="Times New Roman" w:cs="Times New Roman"/>
          <w:sz w:val="24"/>
          <w:szCs w:val="24"/>
        </w:rPr>
        <w:t xml:space="preserve"> </w:t>
      </w:r>
      <w:r w:rsidR="002307E3">
        <w:rPr>
          <w:rFonts w:ascii="Times New Roman" w:hAnsi="Times New Roman" w:cs="Times New Roman"/>
          <w:sz w:val="24"/>
          <w:szCs w:val="24"/>
        </w:rPr>
        <w:t>όλο και λιγότεροι</w:t>
      </w:r>
      <w:r w:rsidRPr="00CA24FC">
        <w:rPr>
          <w:rFonts w:ascii="Times New Roman" w:hAnsi="Times New Roman" w:cs="Times New Roman"/>
          <w:sz w:val="24"/>
          <w:szCs w:val="24"/>
        </w:rPr>
        <w:t xml:space="preserve"> εισέρχονται</w:t>
      </w:r>
      <w:r w:rsidR="002307E3">
        <w:rPr>
          <w:rFonts w:ascii="Times New Roman" w:hAnsi="Times New Roman" w:cs="Times New Roman"/>
          <w:sz w:val="24"/>
          <w:szCs w:val="24"/>
        </w:rPr>
        <w:t>,</w:t>
      </w:r>
      <w:r w:rsidRPr="00CA24FC">
        <w:rPr>
          <w:rFonts w:ascii="Times New Roman" w:hAnsi="Times New Roman" w:cs="Times New Roman"/>
          <w:sz w:val="24"/>
          <w:szCs w:val="24"/>
        </w:rPr>
        <w:t xml:space="preserve"> δεν μπορεί να υπερβαίνει </w:t>
      </w:r>
      <w:r w:rsidR="002307E3">
        <w:rPr>
          <w:rFonts w:ascii="Times New Roman" w:hAnsi="Times New Roman" w:cs="Times New Roman"/>
          <w:sz w:val="24"/>
          <w:szCs w:val="24"/>
        </w:rPr>
        <w:t xml:space="preserve">τις </w:t>
      </w:r>
      <w:r w:rsidRPr="00CA24FC">
        <w:rPr>
          <w:rFonts w:ascii="Times New Roman" w:hAnsi="Times New Roman" w:cs="Times New Roman"/>
          <w:sz w:val="24"/>
          <w:szCs w:val="24"/>
        </w:rPr>
        <w:t xml:space="preserve">4,5 φορές. Εάν συμβεί αυτό, η ποσόστωση όλων των οντοτήτων θα μειωθεί αναλογικά προκειμένου να αυξηθούν εκείνες που τη χρειάζονται για να επιτύχουν τη μέγιστη διαφορά. </w:t>
      </w:r>
    </w:p>
    <w:p w14:paraId="398AF842" w14:textId="4D1AB449" w:rsidR="00CA24FC" w:rsidRDefault="00CA24FC" w:rsidP="00CA24FC">
      <w:pPr>
        <w:ind w:firstLine="720"/>
        <w:jc w:val="both"/>
        <w:rPr>
          <w:rFonts w:ascii="Times New Roman" w:hAnsi="Times New Roman" w:cs="Times New Roman"/>
          <w:sz w:val="24"/>
          <w:szCs w:val="24"/>
        </w:rPr>
      </w:pPr>
      <w:r w:rsidRPr="00CA24FC">
        <w:rPr>
          <w:rFonts w:ascii="Times New Roman" w:hAnsi="Times New Roman" w:cs="Times New Roman"/>
          <w:sz w:val="24"/>
          <w:szCs w:val="24"/>
        </w:rPr>
        <w:t>Στο βαθμό που η συνολική διανομή υπερβαίνει το ένα δισεκατομμύριο ευρώ, η διαφορά μεταξύ όσων κερδίζ</w:t>
      </w:r>
      <w:r w:rsidR="00A03185">
        <w:rPr>
          <w:rFonts w:ascii="Times New Roman" w:hAnsi="Times New Roman" w:cs="Times New Roman"/>
          <w:sz w:val="24"/>
          <w:szCs w:val="24"/>
        </w:rPr>
        <w:t>ουν</w:t>
      </w:r>
      <w:r w:rsidRPr="00CA24FC">
        <w:rPr>
          <w:rFonts w:ascii="Times New Roman" w:hAnsi="Times New Roman" w:cs="Times New Roman"/>
          <w:sz w:val="24"/>
          <w:szCs w:val="24"/>
        </w:rPr>
        <w:t xml:space="preserve"> όλο και λιγότερο θα μειωθεί σταδιακά στο μέγιστο </w:t>
      </w:r>
      <w:r w:rsidRPr="00CA24FC">
        <w:rPr>
          <w:rFonts w:ascii="Times New Roman" w:hAnsi="Times New Roman" w:cs="Times New Roman"/>
          <w:sz w:val="24"/>
          <w:szCs w:val="24"/>
        </w:rPr>
        <w:lastRenderedPageBreak/>
        <w:t xml:space="preserve">3,5 φορές, κάτι που θα επιτευχθεί με </w:t>
      </w:r>
      <w:r w:rsidR="00A03185">
        <w:rPr>
          <w:rFonts w:ascii="Times New Roman" w:hAnsi="Times New Roman" w:cs="Times New Roman"/>
          <w:sz w:val="24"/>
          <w:szCs w:val="24"/>
        </w:rPr>
        <w:t>έσο</w:t>
      </w:r>
      <w:r w:rsidRPr="00CA24FC">
        <w:rPr>
          <w:rFonts w:ascii="Times New Roman" w:hAnsi="Times New Roman" w:cs="Times New Roman"/>
          <w:sz w:val="24"/>
          <w:szCs w:val="24"/>
        </w:rPr>
        <w:t>δ</w:t>
      </w:r>
      <w:r w:rsidR="00A03185">
        <w:rPr>
          <w:rFonts w:ascii="Times New Roman" w:hAnsi="Times New Roman" w:cs="Times New Roman"/>
          <w:sz w:val="24"/>
          <w:szCs w:val="24"/>
        </w:rPr>
        <w:t>ο</w:t>
      </w:r>
      <w:r w:rsidRPr="00CA24FC">
        <w:rPr>
          <w:rFonts w:ascii="Times New Roman" w:hAnsi="Times New Roman" w:cs="Times New Roman"/>
          <w:sz w:val="24"/>
          <w:szCs w:val="24"/>
        </w:rPr>
        <w:t xml:space="preserve"> ίσο ή μεγαλύτερο από χίλια πεντακόσια εκατομμύρια ευρώ. </w:t>
      </w:r>
    </w:p>
    <w:p w14:paraId="58B03F6C" w14:textId="2362D644" w:rsidR="00CA24FC" w:rsidRDefault="00CA24FC" w:rsidP="00CA24FC">
      <w:pPr>
        <w:ind w:firstLine="720"/>
        <w:jc w:val="both"/>
        <w:rPr>
          <w:rFonts w:ascii="Times New Roman" w:hAnsi="Times New Roman" w:cs="Times New Roman"/>
          <w:sz w:val="24"/>
          <w:szCs w:val="24"/>
        </w:rPr>
      </w:pPr>
      <w:r w:rsidRPr="00CA24FC">
        <w:rPr>
          <w:rFonts w:ascii="Times New Roman" w:hAnsi="Times New Roman" w:cs="Times New Roman"/>
          <w:sz w:val="24"/>
          <w:szCs w:val="24"/>
        </w:rPr>
        <w:t>Και στις δύο περιπτώσεις, τόσο τα ποσά που θα μπορούσαν να εισπραχθούν από το Ταμείο Αποζημίωσης που προβλέπονται στο στοιχείο α) του άρθρου 6.1, καθώς και τα έσοδα που λαμβάνουν οι συμμετέχοντες φορείς από τους επιτυχείς πλειοδότες της αποκλειστικής εκμετάλλευσης οπτικοακουστικών δικαιωμάτων ως αντάλλαγμα για οποιοδήποτε άλλη επιχειρηματική σχέση.</w:t>
      </w:r>
    </w:p>
    <w:p w14:paraId="21C2C3D3" w14:textId="415F88C8" w:rsidR="00CA24FC" w:rsidRPr="00944AD8" w:rsidRDefault="004464E4" w:rsidP="004464E4">
      <w:pPr>
        <w:ind w:firstLine="720"/>
        <w:jc w:val="both"/>
        <w:rPr>
          <w:rFonts w:ascii="Times New Roman" w:hAnsi="Times New Roman" w:cs="Times New Roman"/>
          <w:sz w:val="24"/>
          <w:szCs w:val="24"/>
        </w:rPr>
      </w:pPr>
      <w:r w:rsidRPr="004464E4">
        <w:rPr>
          <w:rFonts w:ascii="Times New Roman" w:hAnsi="Times New Roman" w:cs="Times New Roman"/>
          <w:sz w:val="24"/>
          <w:szCs w:val="24"/>
        </w:rPr>
        <w:t xml:space="preserve">6. Η εκκαθάριση των ποσών που αντιστοιχούν σε κάθε συμμετέχοντα σύλλογο ή οντότητα υπό εξέταση για την εμπορευματοποίηση των οπτικοακουστικών δικαιωμάτων του θα πραγματοποιηθεί εποχιακά, πριν από το τέλος του ημερολογιακού έτους κατά το οποίο ξεκινά ο καθένας. Οι προωθήσεις και οι υποτιμήσεις στο τέλος μιας σεζόν δεν θα επηρεάσουν τον αντίστοιχο διακανονισμό και θα ισχύουν μόνο από την </w:t>
      </w:r>
      <w:r w:rsidRPr="00944AD8">
        <w:rPr>
          <w:rFonts w:ascii="Times New Roman" w:hAnsi="Times New Roman" w:cs="Times New Roman"/>
          <w:sz w:val="24"/>
          <w:szCs w:val="24"/>
        </w:rPr>
        <w:t>επόμενη.</w:t>
      </w:r>
    </w:p>
    <w:p w14:paraId="090F412B" w14:textId="66E74B86" w:rsidR="004464E4" w:rsidRDefault="004464E4" w:rsidP="004464E4">
      <w:pPr>
        <w:jc w:val="both"/>
        <w:rPr>
          <w:rFonts w:ascii="Times New Roman" w:hAnsi="Times New Roman" w:cs="Times New Roman"/>
          <w:sz w:val="24"/>
          <w:szCs w:val="24"/>
        </w:rPr>
      </w:pPr>
      <w:r w:rsidRPr="00944AD8">
        <w:rPr>
          <w:rFonts w:ascii="Times New Roman" w:hAnsi="Times New Roman" w:cs="Times New Roman"/>
          <w:sz w:val="24"/>
          <w:szCs w:val="24"/>
        </w:rPr>
        <w:t xml:space="preserve">Άρθρο 6. </w:t>
      </w:r>
      <w:r w:rsidR="00686403" w:rsidRPr="00944AD8">
        <w:rPr>
          <w:rFonts w:ascii="Times New Roman" w:hAnsi="Times New Roman" w:cs="Times New Roman"/>
          <w:i/>
          <w:iCs/>
          <w:sz w:val="24"/>
          <w:szCs w:val="24"/>
        </w:rPr>
        <w:t>Υποχρεώσεις των οντοτήτων που συμμετέχουν στο Εθνικ</w:t>
      </w:r>
      <w:r w:rsidR="00944AD8" w:rsidRPr="00944AD8">
        <w:rPr>
          <w:rFonts w:ascii="Times New Roman" w:hAnsi="Times New Roman" w:cs="Times New Roman"/>
          <w:i/>
          <w:iCs/>
          <w:sz w:val="24"/>
          <w:szCs w:val="24"/>
        </w:rPr>
        <w:t>ό</w:t>
      </w:r>
      <w:r w:rsidR="00686403" w:rsidRPr="00944AD8">
        <w:rPr>
          <w:rFonts w:ascii="Times New Roman" w:hAnsi="Times New Roman" w:cs="Times New Roman"/>
          <w:i/>
          <w:iCs/>
          <w:sz w:val="24"/>
          <w:szCs w:val="24"/>
        </w:rPr>
        <w:t xml:space="preserve"> Πρωτ</w:t>
      </w:r>
      <w:r w:rsidR="00944AD8" w:rsidRPr="00944AD8">
        <w:rPr>
          <w:rFonts w:ascii="Times New Roman" w:hAnsi="Times New Roman" w:cs="Times New Roman"/>
          <w:i/>
          <w:iCs/>
          <w:sz w:val="24"/>
          <w:szCs w:val="24"/>
        </w:rPr>
        <w:t>ά</w:t>
      </w:r>
      <w:r w:rsidR="00686403" w:rsidRPr="00944AD8">
        <w:rPr>
          <w:rFonts w:ascii="Times New Roman" w:hAnsi="Times New Roman" w:cs="Times New Roman"/>
          <w:i/>
          <w:iCs/>
          <w:sz w:val="24"/>
          <w:szCs w:val="24"/>
        </w:rPr>
        <w:t>θλ</w:t>
      </w:r>
      <w:r w:rsidR="00944AD8" w:rsidRPr="00944AD8">
        <w:rPr>
          <w:rFonts w:ascii="Times New Roman" w:hAnsi="Times New Roman" w:cs="Times New Roman"/>
          <w:i/>
          <w:iCs/>
          <w:sz w:val="24"/>
          <w:szCs w:val="24"/>
        </w:rPr>
        <w:t>η</w:t>
      </w:r>
      <w:r w:rsidR="00686403" w:rsidRPr="00944AD8">
        <w:rPr>
          <w:rFonts w:ascii="Times New Roman" w:hAnsi="Times New Roman" w:cs="Times New Roman"/>
          <w:i/>
          <w:iCs/>
          <w:sz w:val="24"/>
          <w:szCs w:val="24"/>
        </w:rPr>
        <w:t>μα</w:t>
      </w:r>
      <w:r w:rsidR="003A77F2">
        <w:rPr>
          <w:rFonts w:ascii="Times New Roman" w:hAnsi="Times New Roman" w:cs="Times New Roman"/>
          <w:i/>
          <w:iCs/>
          <w:sz w:val="24"/>
          <w:szCs w:val="24"/>
        </w:rPr>
        <w:t xml:space="preserve"> Λιγκ</w:t>
      </w:r>
      <w:r w:rsidR="00944AD8" w:rsidRPr="00944AD8">
        <w:rPr>
          <w:rFonts w:ascii="Times New Roman" w:hAnsi="Times New Roman" w:cs="Times New Roman"/>
          <w:i/>
          <w:iCs/>
          <w:sz w:val="24"/>
          <w:szCs w:val="24"/>
        </w:rPr>
        <w:t xml:space="preserve"> – </w:t>
      </w:r>
      <w:r w:rsidR="00944AD8" w:rsidRPr="00944AD8">
        <w:rPr>
          <w:rFonts w:ascii="Times New Roman" w:hAnsi="Times New Roman" w:cs="Times New Roman"/>
          <w:i/>
          <w:iCs/>
          <w:sz w:val="24"/>
          <w:szCs w:val="24"/>
          <w:lang w:val="es-ES"/>
        </w:rPr>
        <w:t>Campeonato</w:t>
      </w:r>
      <w:r w:rsidR="00944AD8" w:rsidRPr="00944AD8">
        <w:rPr>
          <w:rFonts w:ascii="Times New Roman" w:hAnsi="Times New Roman" w:cs="Times New Roman"/>
          <w:i/>
          <w:iCs/>
          <w:sz w:val="24"/>
          <w:szCs w:val="24"/>
        </w:rPr>
        <w:t xml:space="preserve"> </w:t>
      </w:r>
      <w:r w:rsidR="00944AD8" w:rsidRPr="00944AD8">
        <w:rPr>
          <w:rFonts w:ascii="Times New Roman" w:hAnsi="Times New Roman" w:cs="Times New Roman"/>
          <w:i/>
          <w:iCs/>
          <w:sz w:val="24"/>
          <w:szCs w:val="24"/>
          <w:lang w:val="es-ES"/>
        </w:rPr>
        <w:t>Nacional</w:t>
      </w:r>
      <w:r w:rsidR="00944AD8" w:rsidRPr="00944AD8">
        <w:rPr>
          <w:rFonts w:ascii="Times New Roman" w:hAnsi="Times New Roman" w:cs="Times New Roman"/>
          <w:i/>
          <w:iCs/>
          <w:sz w:val="24"/>
          <w:szCs w:val="24"/>
        </w:rPr>
        <w:t xml:space="preserve"> </w:t>
      </w:r>
      <w:r w:rsidR="00944AD8" w:rsidRPr="00944AD8">
        <w:rPr>
          <w:rFonts w:ascii="Times New Roman" w:hAnsi="Times New Roman" w:cs="Times New Roman"/>
          <w:i/>
          <w:iCs/>
          <w:sz w:val="24"/>
          <w:szCs w:val="24"/>
          <w:lang w:val="es-ES"/>
        </w:rPr>
        <w:t>de</w:t>
      </w:r>
      <w:r w:rsidR="00944AD8" w:rsidRPr="00944AD8">
        <w:rPr>
          <w:rFonts w:ascii="Times New Roman" w:hAnsi="Times New Roman" w:cs="Times New Roman"/>
          <w:i/>
          <w:iCs/>
          <w:sz w:val="24"/>
          <w:szCs w:val="24"/>
        </w:rPr>
        <w:t xml:space="preserve"> </w:t>
      </w:r>
      <w:r w:rsidR="00944AD8" w:rsidRPr="00944AD8">
        <w:rPr>
          <w:rFonts w:ascii="Times New Roman" w:hAnsi="Times New Roman" w:cs="Times New Roman"/>
          <w:i/>
          <w:iCs/>
          <w:sz w:val="24"/>
          <w:szCs w:val="24"/>
          <w:lang w:val="es-ES"/>
        </w:rPr>
        <w:t>Liga</w:t>
      </w:r>
      <w:r w:rsidR="00686403" w:rsidRPr="00944AD8">
        <w:rPr>
          <w:rFonts w:ascii="Times New Roman" w:hAnsi="Times New Roman" w:cs="Times New Roman"/>
          <w:i/>
          <w:iCs/>
          <w:sz w:val="24"/>
          <w:szCs w:val="24"/>
        </w:rPr>
        <w:t>.</w:t>
      </w:r>
    </w:p>
    <w:p w14:paraId="5041D7B9" w14:textId="7D394293" w:rsidR="00A52533" w:rsidRPr="00043E03" w:rsidRDefault="00A52533" w:rsidP="00A52533">
      <w:pPr>
        <w:ind w:firstLine="720"/>
        <w:jc w:val="both"/>
        <w:rPr>
          <w:rFonts w:ascii="Times New Roman" w:hAnsi="Times New Roman" w:cs="Times New Roman"/>
          <w:sz w:val="24"/>
          <w:szCs w:val="24"/>
        </w:rPr>
      </w:pPr>
      <w:r w:rsidRPr="00043E03">
        <w:rPr>
          <w:rFonts w:ascii="Times New Roman" w:hAnsi="Times New Roman" w:cs="Times New Roman"/>
          <w:sz w:val="24"/>
          <w:szCs w:val="24"/>
        </w:rPr>
        <w:t xml:space="preserve">1. Προκειμένου να βελτιωθεί η προώθηση και η λειτουργία του διαγωνισμού και να συμβάλει στην προώθηση του αθλητισμού εν γένει, καθένας από τους συλλόγους και τις οντότητες που συμμετέχουν στο Εθνικό Πρωτάθλημα Λιγκ, σε οποιαδήποτε από τις κατηγορίες του, πρέπει να συμμορφώνεται ετησίως με τις ακόλουθες υποχρεώσεις, ανάλογα με </w:t>
      </w:r>
      <w:r w:rsidR="003A77F2" w:rsidRPr="00043E03">
        <w:rPr>
          <w:rFonts w:ascii="Times New Roman" w:hAnsi="Times New Roman" w:cs="Times New Roman"/>
          <w:sz w:val="24"/>
          <w:szCs w:val="24"/>
        </w:rPr>
        <w:t>τα έσοδα</w:t>
      </w:r>
      <w:r w:rsidRPr="00043E03">
        <w:rPr>
          <w:rFonts w:ascii="Times New Roman" w:hAnsi="Times New Roman" w:cs="Times New Roman"/>
          <w:sz w:val="24"/>
          <w:szCs w:val="24"/>
        </w:rPr>
        <w:t xml:space="preserve"> που προκύπτ</w:t>
      </w:r>
      <w:r w:rsidR="003A77F2" w:rsidRPr="00043E03">
        <w:rPr>
          <w:rFonts w:ascii="Times New Roman" w:hAnsi="Times New Roman" w:cs="Times New Roman"/>
          <w:sz w:val="24"/>
          <w:szCs w:val="24"/>
        </w:rPr>
        <w:t>ουν</w:t>
      </w:r>
      <w:r w:rsidRPr="00043E03">
        <w:rPr>
          <w:rFonts w:ascii="Times New Roman" w:hAnsi="Times New Roman" w:cs="Times New Roman"/>
          <w:sz w:val="24"/>
          <w:szCs w:val="24"/>
        </w:rPr>
        <w:t xml:space="preserve"> από την κοινή εμπορευματοποίηση οπτικοακουστικών δικαιωμάτων: </w:t>
      </w:r>
    </w:p>
    <w:p w14:paraId="2AE2F82D" w14:textId="0EF9183B" w:rsidR="00A52533" w:rsidRDefault="00A52533" w:rsidP="00A52533">
      <w:pPr>
        <w:ind w:firstLine="720"/>
        <w:jc w:val="both"/>
        <w:rPr>
          <w:rFonts w:ascii="Times New Roman" w:hAnsi="Times New Roman" w:cs="Times New Roman"/>
          <w:sz w:val="24"/>
          <w:szCs w:val="24"/>
        </w:rPr>
      </w:pPr>
      <w:r w:rsidRPr="00A52533">
        <w:rPr>
          <w:rFonts w:ascii="Times New Roman" w:hAnsi="Times New Roman" w:cs="Times New Roman"/>
          <w:sz w:val="24"/>
          <w:szCs w:val="24"/>
        </w:rPr>
        <w:t>α) Ένα 3,5% θα χρησιμοποιηθεί για τη χρηματοδότηση ενός Ταμείου Αποζημίωσης από το οποίο μπορούν να επωφεληθούν οι αθλητικές οντότητες που, αμφισβητώντας τον επαγγελματικό ποδοσφαιρικό διαγωνισμό</w:t>
      </w:r>
      <w:r w:rsidR="002F7333" w:rsidRPr="002F7333">
        <w:rPr>
          <w:rFonts w:ascii="Times New Roman" w:hAnsi="Times New Roman" w:cs="Times New Roman"/>
          <w:sz w:val="24"/>
          <w:szCs w:val="24"/>
        </w:rPr>
        <w:t xml:space="preserve">, </w:t>
      </w:r>
      <w:r w:rsidR="002F7333">
        <w:rPr>
          <w:rFonts w:ascii="Times New Roman" w:hAnsi="Times New Roman" w:cs="Times New Roman"/>
          <w:sz w:val="24"/>
          <w:szCs w:val="24"/>
        </w:rPr>
        <w:t>κατεβαίνουν σε κατηγορία</w:t>
      </w:r>
      <w:r w:rsidRPr="00A52533">
        <w:rPr>
          <w:rFonts w:ascii="Times New Roman" w:hAnsi="Times New Roman" w:cs="Times New Roman"/>
          <w:sz w:val="24"/>
          <w:szCs w:val="24"/>
        </w:rPr>
        <w:t xml:space="preserve">. Το 90% αυτού του ποσού θα διατεθεί σε ομάδες που υποβιβάστηκαν από την </w:t>
      </w:r>
      <w:r w:rsidR="002F7333">
        <w:rPr>
          <w:rFonts w:ascii="Times New Roman" w:hAnsi="Times New Roman" w:cs="Times New Roman"/>
          <w:sz w:val="24"/>
          <w:szCs w:val="24"/>
        </w:rPr>
        <w:t>Π</w:t>
      </w:r>
      <w:r w:rsidRPr="00A52533">
        <w:rPr>
          <w:rFonts w:ascii="Times New Roman" w:hAnsi="Times New Roman" w:cs="Times New Roman"/>
          <w:sz w:val="24"/>
          <w:szCs w:val="24"/>
        </w:rPr>
        <w:t xml:space="preserve">ρώτη </w:t>
      </w:r>
      <w:r w:rsidR="002F7333">
        <w:rPr>
          <w:rFonts w:ascii="Times New Roman" w:hAnsi="Times New Roman" w:cs="Times New Roman"/>
          <w:sz w:val="24"/>
          <w:szCs w:val="24"/>
        </w:rPr>
        <w:t>Κ</w:t>
      </w:r>
      <w:r w:rsidRPr="00A52533">
        <w:rPr>
          <w:rFonts w:ascii="Times New Roman" w:hAnsi="Times New Roman" w:cs="Times New Roman"/>
          <w:sz w:val="24"/>
          <w:szCs w:val="24"/>
        </w:rPr>
        <w:t xml:space="preserve">ατηγορία και το υπόλοιπο 10% σε αυτές που υποβιβάστηκαν από τη </w:t>
      </w:r>
      <w:r w:rsidR="002F7333">
        <w:rPr>
          <w:rFonts w:ascii="Times New Roman" w:hAnsi="Times New Roman" w:cs="Times New Roman"/>
          <w:sz w:val="24"/>
          <w:szCs w:val="24"/>
        </w:rPr>
        <w:t>Δ</w:t>
      </w:r>
      <w:r w:rsidRPr="00A52533">
        <w:rPr>
          <w:rFonts w:ascii="Times New Roman" w:hAnsi="Times New Roman" w:cs="Times New Roman"/>
          <w:sz w:val="24"/>
          <w:szCs w:val="24"/>
        </w:rPr>
        <w:t xml:space="preserve">εύτερη </w:t>
      </w:r>
      <w:r w:rsidR="002F7333">
        <w:rPr>
          <w:rFonts w:ascii="Times New Roman" w:hAnsi="Times New Roman" w:cs="Times New Roman"/>
          <w:sz w:val="24"/>
          <w:szCs w:val="24"/>
        </w:rPr>
        <w:t>Κ</w:t>
      </w:r>
      <w:r w:rsidRPr="00A52533">
        <w:rPr>
          <w:rFonts w:ascii="Times New Roman" w:hAnsi="Times New Roman" w:cs="Times New Roman"/>
          <w:sz w:val="24"/>
          <w:szCs w:val="24"/>
        </w:rPr>
        <w:t xml:space="preserve">ατηγορία. </w:t>
      </w:r>
    </w:p>
    <w:p w14:paraId="0A0D3160" w14:textId="5EA85D7E" w:rsidR="00A52533" w:rsidRDefault="00A52533" w:rsidP="00A52533">
      <w:pPr>
        <w:ind w:firstLine="720"/>
        <w:jc w:val="both"/>
        <w:rPr>
          <w:rFonts w:ascii="Times New Roman" w:hAnsi="Times New Roman" w:cs="Times New Roman"/>
          <w:sz w:val="24"/>
          <w:szCs w:val="24"/>
        </w:rPr>
      </w:pPr>
      <w:r w:rsidRPr="00A52533">
        <w:rPr>
          <w:rFonts w:ascii="Times New Roman" w:hAnsi="Times New Roman" w:cs="Times New Roman"/>
          <w:sz w:val="24"/>
          <w:szCs w:val="24"/>
        </w:rPr>
        <w:t xml:space="preserve">β) 1% θα παραδοθεί στο </w:t>
      </w:r>
      <w:r w:rsidR="0096594F">
        <w:rPr>
          <w:rFonts w:ascii="Times New Roman" w:hAnsi="Times New Roman" w:cs="Times New Roman"/>
          <w:sz w:val="24"/>
          <w:szCs w:val="24"/>
        </w:rPr>
        <w:t xml:space="preserve">Εθνικό Επαγγελματικό Ποδόσφαιρο Λιγκ - </w:t>
      </w:r>
      <w:r w:rsidRPr="00A52533">
        <w:rPr>
          <w:rFonts w:ascii="Times New Roman" w:hAnsi="Times New Roman" w:cs="Times New Roman"/>
          <w:sz w:val="24"/>
          <w:szCs w:val="24"/>
        </w:rPr>
        <w:t>National Professional Football League, το οποίο θα χρησιμοποιηθεί αποκλειστικά για την προώθηση του επαγγελματικού α</w:t>
      </w:r>
      <w:r w:rsidR="0096594F">
        <w:rPr>
          <w:rFonts w:ascii="Times New Roman" w:hAnsi="Times New Roman" w:cs="Times New Roman"/>
          <w:sz w:val="24"/>
          <w:szCs w:val="24"/>
        </w:rPr>
        <w:t>γώνα</w:t>
      </w:r>
      <w:r w:rsidRPr="00A52533">
        <w:rPr>
          <w:rFonts w:ascii="Times New Roman" w:hAnsi="Times New Roman" w:cs="Times New Roman"/>
          <w:sz w:val="24"/>
          <w:szCs w:val="24"/>
        </w:rPr>
        <w:t xml:space="preserve"> στις εθνικές και διεθνείς αγορές. </w:t>
      </w:r>
    </w:p>
    <w:p w14:paraId="4F69E2BA" w14:textId="34735A73" w:rsidR="00686403" w:rsidRDefault="00A52533" w:rsidP="00A52533">
      <w:pPr>
        <w:ind w:firstLine="720"/>
        <w:jc w:val="both"/>
        <w:rPr>
          <w:rFonts w:ascii="Times New Roman" w:hAnsi="Times New Roman" w:cs="Times New Roman"/>
          <w:sz w:val="24"/>
          <w:szCs w:val="24"/>
        </w:rPr>
      </w:pPr>
      <w:r w:rsidRPr="00A52533">
        <w:rPr>
          <w:rFonts w:ascii="Times New Roman" w:hAnsi="Times New Roman" w:cs="Times New Roman"/>
          <w:sz w:val="24"/>
          <w:szCs w:val="24"/>
        </w:rPr>
        <w:t>γ) Θα παραδοθεί 1% στην</w:t>
      </w:r>
      <w:r w:rsidR="00D51A6B">
        <w:rPr>
          <w:rFonts w:ascii="Times New Roman" w:hAnsi="Times New Roman" w:cs="Times New Roman"/>
          <w:sz w:val="24"/>
          <w:szCs w:val="24"/>
        </w:rPr>
        <w:t xml:space="preserve"> Ισπανική Βασιλική Ομοσπονδία Ποδοσφαίρου</w:t>
      </w:r>
      <w:r w:rsidRPr="00A52533">
        <w:rPr>
          <w:rFonts w:ascii="Times New Roman" w:hAnsi="Times New Roman" w:cs="Times New Roman"/>
          <w:sz w:val="24"/>
          <w:szCs w:val="24"/>
        </w:rPr>
        <w:t xml:space="preserve">, ως αλληλεγγύη στην ανάπτυξη του ερασιτεχνικού ποδοσφαίρου. Το ποσό αυτό μπορεί να αυξηθεί στο πλαίσιο της συμφωνίας που αναφέρεται στο άρθρο 28 του βασιλικού διατάγματος 1835/1991, της 20ης Δεκεμβρίου, σχετικά με τις </w:t>
      </w:r>
      <w:r w:rsidR="00D51A6B">
        <w:rPr>
          <w:rFonts w:ascii="Times New Roman" w:hAnsi="Times New Roman" w:cs="Times New Roman"/>
          <w:sz w:val="24"/>
          <w:szCs w:val="24"/>
        </w:rPr>
        <w:t>Ι</w:t>
      </w:r>
      <w:r w:rsidRPr="00A52533">
        <w:rPr>
          <w:rFonts w:ascii="Times New Roman" w:hAnsi="Times New Roman" w:cs="Times New Roman"/>
          <w:sz w:val="24"/>
          <w:szCs w:val="24"/>
        </w:rPr>
        <w:t xml:space="preserve">σπανικές </w:t>
      </w:r>
      <w:r w:rsidR="00D51A6B">
        <w:rPr>
          <w:rFonts w:ascii="Times New Roman" w:hAnsi="Times New Roman" w:cs="Times New Roman"/>
          <w:sz w:val="24"/>
          <w:szCs w:val="24"/>
        </w:rPr>
        <w:t>Α</w:t>
      </w:r>
      <w:r w:rsidRPr="00A52533">
        <w:rPr>
          <w:rFonts w:ascii="Times New Roman" w:hAnsi="Times New Roman" w:cs="Times New Roman"/>
          <w:sz w:val="24"/>
          <w:szCs w:val="24"/>
        </w:rPr>
        <w:t xml:space="preserve">θλητικές </w:t>
      </w:r>
      <w:r w:rsidR="00D51A6B">
        <w:rPr>
          <w:rFonts w:ascii="Times New Roman" w:hAnsi="Times New Roman" w:cs="Times New Roman"/>
          <w:sz w:val="24"/>
          <w:szCs w:val="24"/>
        </w:rPr>
        <w:t>Ο</w:t>
      </w:r>
      <w:r w:rsidRPr="00A52533">
        <w:rPr>
          <w:rFonts w:ascii="Times New Roman" w:hAnsi="Times New Roman" w:cs="Times New Roman"/>
          <w:sz w:val="24"/>
          <w:szCs w:val="24"/>
        </w:rPr>
        <w:t xml:space="preserve">μοσπονδίες και το </w:t>
      </w:r>
      <w:r w:rsidR="00D51A6B">
        <w:rPr>
          <w:rFonts w:ascii="Times New Roman" w:hAnsi="Times New Roman" w:cs="Times New Roman"/>
          <w:sz w:val="24"/>
          <w:szCs w:val="24"/>
        </w:rPr>
        <w:t>Μ</w:t>
      </w:r>
      <w:r w:rsidRPr="00A52533">
        <w:rPr>
          <w:rFonts w:ascii="Times New Roman" w:hAnsi="Times New Roman" w:cs="Times New Roman"/>
          <w:sz w:val="24"/>
          <w:szCs w:val="24"/>
        </w:rPr>
        <w:t xml:space="preserve">ητρώο </w:t>
      </w:r>
      <w:r w:rsidR="00D51A6B">
        <w:rPr>
          <w:rFonts w:ascii="Times New Roman" w:hAnsi="Times New Roman" w:cs="Times New Roman"/>
          <w:sz w:val="24"/>
          <w:szCs w:val="24"/>
        </w:rPr>
        <w:t>Αθλητικών Σωματείων</w:t>
      </w:r>
      <w:r w:rsidRPr="00A52533">
        <w:rPr>
          <w:rFonts w:ascii="Times New Roman" w:hAnsi="Times New Roman" w:cs="Times New Roman"/>
          <w:sz w:val="24"/>
          <w:szCs w:val="24"/>
        </w:rPr>
        <w:t>. Η κυβέρνηση θα καθορίσει με κανονισμό τους σκοπούς και τα κριτήρια για την κατανομή αυτού του ποσού μεταξύ των ομοσπονδιών εδαφικής εμβέλειας, με βάση τον αριθμό των αδειών.</w:t>
      </w:r>
    </w:p>
    <w:p w14:paraId="641BED73" w14:textId="6FC52B52" w:rsidR="00F665DD" w:rsidRDefault="00F665DD" w:rsidP="00A52533">
      <w:pPr>
        <w:ind w:firstLine="720"/>
        <w:jc w:val="both"/>
        <w:rPr>
          <w:rFonts w:ascii="Times New Roman" w:hAnsi="Times New Roman" w:cs="Times New Roman"/>
          <w:sz w:val="24"/>
          <w:szCs w:val="24"/>
        </w:rPr>
      </w:pPr>
      <w:r w:rsidRPr="00F665DD">
        <w:rPr>
          <w:rFonts w:ascii="Times New Roman" w:hAnsi="Times New Roman" w:cs="Times New Roman"/>
          <w:sz w:val="24"/>
          <w:szCs w:val="24"/>
        </w:rPr>
        <w:t>δ) Μέχρι 1 τοις εκατό θα παραδοθεί στο Ανώτερο Αθλητικό Συμβούλιο, το οποίο θα το διαθέσει για τη χρηματοδότηση, στο ποσό και τους όρους που καθορίζονται από τον κανονισμό, το κόστος των δημόσιων συστημάτων κοινωνικής προστασίας που αντιστοιχούν σε εργαζόμενους που έχουν τ</w:t>
      </w:r>
      <w:r w:rsidR="00C52149">
        <w:rPr>
          <w:rFonts w:ascii="Times New Roman" w:hAnsi="Times New Roman" w:cs="Times New Roman"/>
          <w:sz w:val="24"/>
          <w:szCs w:val="24"/>
        </w:rPr>
        <w:t xml:space="preserve">ον τίτλο </w:t>
      </w:r>
      <w:r w:rsidRPr="00F665DD">
        <w:rPr>
          <w:rFonts w:ascii="Times New Roman" w:hAnsi="Times New Roman" w:cs="Times New Roman"/>
          <w:sz w:val="24"/>
          <w:szCs w:val="24"/>
        </w:rPr>
        <w:t>αθλητής</w:t>
      </w:r>
      <w:r w:rsidR="00C52149">
        <w:rPr>
          <w:rFonts w:ascii="Times New Roman" w:hAnsi="Times New Roman" w:cs="Times New Roman"/>
          <w:sz w:val="24"/>
          <w:szCs w:val="24"/>
        </w:rPr>
        <w:t xml:space="preserve"> - υψηλού</w:t>
      </w:r>
      <w:r w:rsidRPr="00F665DD">
        <w:rPr>
          <w:rFonts w:ascii="Times New Roman" w:hAnsi="Times New Roman" w:cs="Times New Roman"/>
          <w:sz w:val="24"/>
          <w:szCs w:val="24"/>
        </w:rPr>
        <w:t xml:space="preserve"> επιπέδου και για τους οποίους ο αθλητισμός είναι η κύρια δραστηριότητά τους και, όπου ενδείκνυται, </w:t>
      </w:r>
      <w:r w:rsidRPr="00F665DD">
        <w:rPr>
          <w:rFonts w:ascii="Times New Roman" w:hAnsi="Times New Roman" w:cs="Times New Roman"/>
          <w:sz w:val="24"/>
          <w:szCs w:val="24"/>
        </w:rPr>
        <w:lastRenderedPageBreak/>
        <w:t xml:space="preserve">ειδικές συμφωνίες που επιτρέπουν την ένταξή τους στο ειδικό πρόγραμμα για τους αυτοαπασχολούμενους. Ομοίως, μπορούν να χρησιμοποιηθούν για τη χρηματοδότηση βοήθειας σε αθλητές που συμμετέχουν σε διεθνείς αγώνες. </w:t>
      </w:r>
    </w:p>
    <w:p w14:paraId="6AF17FF1" w14:textId="1E7135BD" w:rsidR="00F665DD" w:rsidRDefault="00F665DD" w:rsidP="00A52533">
      <w:pPr>
        <w:ind w:firstLine="720"/>
        <w:jc w:val="both"/>
        <w:rPr>
          <w:rFonts w:ascii="Times New Roman" w:hAnsi="Times New Roman" w:cs="Times New Roman"/>
          <w:sz w:val="24"/>
          <w:szCs w:val="24"/>
        </w:rPr>
      </w:pPr>
      <w:r w:rsidRPr="00F665DD">
        <w:rPr>
          <w:rFonts w:ascii="Times New Roman" w:hAnsi="Times New Roman" w:cs="Times New Roman"/>
          <w:sz w:val="24"/>
          <w:szCs w:val="24"/>
        </w:rPr>
        <w:t>ε) Μέχρι 0,5 τοις εκατό θα παραδοθεί στο Ανώτερο Αθλητικό Συμβούλιο, το οποίο θα το εκχωρήσει, στο ποσό και τους όρους που καθορίζονται από τον κανονισμό, για τους ακόλουθους σκοπούς, κατά σειρά προτίμησης:</w:t>
      </w:r>
    </w:p>
    <w:p w14:paraId="35CF4D98" w14:textId="3EFAE908" w:rsidR="006F623B" w:rsidRDefault="006F623B" w:rsidP="006F623B">
      <w:pPr>
        <w:ind w:firstLine="720"/>
        <w:jc w:val="both"/>
        <w:rPr>
          <w:rFonts w:ascii="Times New Roman" w:hAnsi="Times New Roman" w:cs="Times New Roman"/>
          <w:sz w:val="24"/>
          <w:szCs w:val="24"/>
        </w:rPr>
      </w:pPr>
      <w:r w:rsidRPr="006F623B">
        <w:rPr>
          <w:rFonts w:ascii="Times New Roman" w:hAnsi="Times New Roman" w:cs="Times New Roman"/>
          <w:sz w:val="24"/>
          <w:szCs w:val="24"/>
        </w:rPr>
        <w:t xml:space="preserve">1.º Βοήθεια σε οντότητες που συμμετέχουν στην Πρώτη </w:t>
      </w:r>
      <w:r w:rsidR="006261F4">
        <w:rPr>
          <w:rFonts w:ascii="Times New Roman" w:hAnsi="Times New Roman" w:cs="Times New Roman"/>
          <w:sz w:val="24"/>
          <w:szCs w:val="24"/>
        </w:rPr>
        <w:t>Κατηγορία</w:t>
      </w:r>
      <w:r w:rsidRPr="006F623B">
        <w:rPr>
          <w:rFonts w:ascii="Times New Roman" w:hAnsi="Times New Roman" w:cs="Times New Roman"/>
          <w:sz w:val="24"/>
          <w:szCs w:val="24"/>
        </w:rPr>
        <w:t xml:space="preserve"> Γυναικείου Ποδοσφαίρου για τη χρηματοδότηση της πληρωμής επαγγελματικών αμοιβών που αντιστοιχούν στην πρόσληψη αθλητών και προπονητών που περιλαμβάνονται στο Γενικό Σχέδιο Κοινωνικής Ασφάλισης, καθώς και σε γυναίκες αθλητές και προπονητές για τη χρηματοδότηση της πληρωμής των αμοιβών των εργαζομένων. </w:t>
      </w:r>
    </w:p>
    <w:p w14:paraId="7DC85709" w14:textId="5FC1D135" w:rsidR="006F623B" w:rsidRDefault="00B12075" w:rsidP="006F623B">
      <w:pPr>
        <w:ind w:firstLine="720"/>
        <w:jc w:val="both"/>
        <w:rPr>
          <w:rFonts w:ascii="Times New Roman" w:hAnsi="Times New Roman" w:cs="Times New Roman"/>
          <w:sz w:val="24"/>
          <w:szCs w:val="24"/>
        </w:rPr>
      </w:pPr>
      <w:r>
        <w:rPr>
          <w:rFonts w:ascii="Times New Roman" w:hAnsi="Times New Roman" w:cs="Times New Roman"/>
          <w:sz w:val="24"/>
          <w:szCs w:val="24"/>
        </w:rPr>
        <w:t>2ο</w:t>
      </w:r>
      <w:r w:rsidR="006F623B" w:rsidRPr="006F623B">
        <w:rPr>
          <w:rFonts w:ascii="Times New Roman" w:hAnsi="Times New Roman" w:cs="Times New Roman"/>
          <w:sz w:val="24"/>
          <w:szCs w:val="24"/>
        </w:rPr>
        <w:t xml:space="preserve"> Βοήθεια σε οντότητες που συμμετέχουν στη Δεύτερη Κατηγορία Β του Εθνικού Πρωταθλήματος</w:t>
      </w:r>
      <w:r w:rsidR="006261F4">
        <w:rPr>
          <w:rFonts w:ascii="Times New Roman" w:hAnsi="Times New Roman" w:cs="Times New Roman"/>
          <w:sz w:val="24"/>
          <w:szCs w:val="24"/>
        </w:rPr>
        <w:t xml:space="preserve"> Λιγκ</w:t>
      </w:r>
      <w:r w:rsidR="006F623B" w:rsidRPr="006F623B">
        <w:rPr>
          <w:rFonts w:ascii="Times New Roman" w:hAnsi="Times New Roman" w:cs="Times New Roman"/>
          <w:sz w:val="24"/>
          <w:szCs w:val="24"/>
        </w:rPr>
        <w:t xml:space="preserve"> για τη χρηματοδότηση της πληρωμής επαγγελματικών αμοιβών που αντιστοιχούν στην πρόσληψη αθλητών και προπονητών που περιλαμβάνονται στο Γενικό Σχέδιο Κοινωνικής Ασφάλισης, καθώς και σε γυναίκες αθλητές και προπονητές για τη χρηματοδότηση της πληρωμής των αμοιβών των εργαζομένων. </w:t>
      </w:r>
    </w:p>
    <w:p w14:paraId="2160B6BF" w14:textId="46055C00" w:rsidR="006F623B" w:rsidRDefault="006F623B" w:rsidP="006F623B">
      <w:pPr>
        <w:ind w:firstLine="720"/>
        <w:jc w:val="both"/>
        <w:rPr>
          <w:rFonts w:ascii="Times New Roman" w:hAnsi="Times New Roman" w:cs="Times New Roman"/>
          <w:sz w:val="24"/>
          <w:szCs w:val="24"/>
        </w:rPr>
      </w:pPr>
      <w:r w:rsidRPr="006F623B">
        <w:rPr>
          <w:rFonts w:ascii="Times New Roman" w:hAnsi="Times New Roman" w:cs="Times New Roman"/>
          <w:sz w:val="24"/>
          <w:szCs w:val="24"/>
        </w:rPr>
        <w:t xml:space="preserve">3.º Ενίσχυση σε </w:t>
      </w:r>
      <w:r w:rsidR="006261F4">
        <w:rPr>
          <w:rFonts w:ascii="Times New Roman" w:hAnsi="Times New Roman" w:cs="Times New Roman"/>
          <w:sz w:val="24"/>
          <w:szCs w:val="24"/>
        </w:rPr>
        <w:t>συλλόγους</w:t>
      </w:r>
      <w:r w:rsidRPr="006F623B">
        <w:rPr>
          <w:rFonts w:ascii="Times New Roman" w:hAnsi="Times New Roman" w:cs="Times New Roman"/>
          <w:sz w:val="24"/>
          <w:szCs w:val="24"/>
        </w:rPr>
        <w:t xml:space="preserve"> ή σωματεία ποδοσφαιριστών, διαιτητών, προπονητών και φυσικών εκπαιδευτών, ανάλογα με τον αριθμό των αδειών που κατέχει κάθε εθνική κατηγορία. Όταν μέσα στην ίδια ομάδα υπάρχουν αρκετοί σύλλογοι ή συνδικάτα, τα ποσά θα διατεθούν βάσει της διαπιστευμένης αντιπροσωπευτικότητάς τους. </w:t>
      </w:r>
    </w:p>
    <w:p w14:paraId="0061C332" w14:textId="6F13C037" w:rsidR="006F623B" w:rsidRDefault="006F623B" w:rsidP="006F623B">
      <w:pPr>
        <w:ind w:firstLine="720"/>
        <w:jc w:val="both"/>
        <w:rPr>
          <w:rFonts w:ascii="Times New Roman" w:hAnsi="Times New Roman" w:cs="Times New Roman"/>
          <w:sz w:val="24"/>
          <w:szCs w:val="24"/>
        </w:rPr>
      </w:pPr>
      <w:r w:rsidRPr="006F623B">
        <w:rPr>
          <w:rFonts w:ascii="Times New Roman" w:hAnsi="Times New Roman" w:cs="Times New Roman"/>
          <w:sz w:val="24"/>
          <w:szCs w:val="24"/>
        </w:rPr>
        <w:t>Το Ανώτερο Αθλητικό Συμβούλιο μπορεί να υπογράψει συμφωνίες με αυτ</w:t>
      </w:r>
      <w:r w:rsidR="00D07D56">
        <w:rPr>
          <w:rFonts w:ascii="Times New Roman" w:hAnsi="Times New Roman" w:cs="Times New Roman"/>
          <w:sz w:val="24"/>
          <w:szCs w:val="24"/>
        </w:rPr>
        <w:t>ού</w:t>
      </w:r>
      <w:r w:rsidRPr="006F623B">
        <w:rPr>
          <w:rFonts w:ascii="Times New Roman" w:hAnsi="Times New Roman" w:cs="Times New Roman"/>
          <w:sz w:val="24"/>
          <w:szCs w:val="24"/>
        </w:rPr>
        <w:t xml:space="preserve">ς </w:t>
      </w:r>
      <w:r w:rsidR="00D07D56">
        <w:rPr>
          <w:rFonts w:ascii="Times New Roman" w:hAnsi="Times New Roman" w:cs="Times New Roman"/>
          <w:sz w:val="24"/>
          <w:szCs w:val="24"/>
        </w:rPr>
        <w:t>τους συλλόγους</w:t>
      </w:r>
      <w:r w:rsidRPr="006F623B">
        <w:rPr>
          <w:rFonts w:ascii="Times New Roman" w:hAnsi="Times New Roman" w:cs="Times New Roman"/>
          <w:sz w:val="24"/>
          <w:szCs w:val="24"/>
        </w:rPr>
        <w:t xml:space="preserve">, έτσι ώστε οι πόροι που αποκτήθηκαν να χρησιμοποιηθούν για να διευκολύνουν την ένταξη στην αγορά εργασίας αυτών των αθλητών όταν τελειώσει η αφοσίωσή τους στο ποδόσφαιρο, καθώς και για τη χρηματοδότηση των λειτουργικών εξόδων τους. </w:t>
      </w:r>
    </w:p>
    <w:p w14:paraId="782748C8" w14:textId="53E244F9" w:rsidR="00F665DD" w:rsidRDefault="006F623B" w:rsidP="006F623B">
      <w:pPr>
        <w:ind w:firstLine="720"/>
        <w:jc w:val="both"/>
        <w:rPr>
          <w:rFonts w:ascii="Times New Roman" w:hAnsi="Times New Roman" w:cs="Times New Roman"/>
          <w:sz w:val="24"/>
          <w:szCs w:val="24"/>
        </w:rPr>
      </w:pPr>
      <w:r w:rsidRPr="00C47001">
        <w:rPr>
          <w:rFonts w:ascii="Times New Roman" w:hAnsi="Times New Roman" w:cs="Times New Roman"/>
          <w:sz w:val="24"/>
          <w:szCs w:val="24"/>
        </w:rPr>
        <w:t>2. Η πληρωμή</w:t>
      </w:r>
      <w:r w:rsidRPr="006F623B">
        <w:rPr>
          <w:rFonts w:ascii="Times New Roman" w:hAnsi="Times New Roman" w:cs="Times New Roman"/>
          <w:sz w:val="24"/>
          <w:szCs w:val="24"/>
        </w:rPr>
        <w:t xml:space="preserve"> ρευστών, καθυστερημένων και πληρωτέων οφειλών στον Κρατικό Φορολογικό Οργανισμό και στο Γενικό Ταμείο Κοινωνικής Ασφάλισης θα έχει προτεραιότητα στην εκπλήρωση των υποχρεώσεων που προβλέπονται στην προηγούμενη ενότητα.</w:t>
      </w:r>
    </w:p>
    <w:p w14:paraId="2A7CE664" w14:textId="07D41E0B" w:rsidR="00021F2A" w:rsidRDefault="00831C7B" w:rsidP="00021F2A">
      <w:pPr>
        <w:jc w:val="both"/>
        <w:rPr>
          <w:rFonts w:ascii="Times New Roman" w:hAnsi="Times New Roman" w:cs="Times New Roman"/>
          <w:sz w:val="24"/>
          <w:szCs w:val="24"/>
        </w:rPr>
      </w:pPr>
      <w:r>
        <w:rPr>
          <w:rFonts w:ascii="Times New Roman" w:hAnsi="Times New Roman" w:cs="Times New Roman"/>
          <w:sz w:val="24"/>
          <w:szCs w:val="24"/>
        </w:rPr>
        <w:t xml:space="preserve">Άρθρο 7. </w:t>
      </w:r>
      <w:r w:rsidRPr="00831C7B">
        <w:rPr>
          <w:rFonts w:ascii="Times New Roman" w:hAnsi="Times New Roman" w:cs="Times New Roman"/>
          <w:i/>
          <w:iCs/>
          <w:sz w:val="24"/>
          <w:szCs w:val="24"/>
        </w:rPr>
        <w:t>Φορέας ελέγχου για τη διαχείριση των οπτικοακουστικών δικαιωμάτων του National Professional Football League</w:t>
      </w:r>
      <w:r w:rsidR="00C47001">
        <w:rPr>
          <w:rFonts w:ascii="Times New Roman" w:hAnsi="Times New Roman" w:cs="Times New Roman"/>
          <w:i/>
          <w:iCs/>
          <w:sz w:val="24"/>
          <w:szCs w:val="24"/>
        </w:rPr>
        <w:t xml:space="preserve"> – Εθνικού Επαγγελματικού Ποδοσφαίρου Λιγκ</w:t>
      </w:r>
      <w:r w:rsidRPr="00831C7B">
        <w:rPr>
          <w:rFonts w:ascii="Times New Roman" w:hAnsi="Times New Roman" w:cs="Times New Roman"/>
          <w:i/>
          <w:iCs/>
          <w:sz w:val="24"/>
          <w:szCs w:val="24"/>
        </w:rPr>
        <w:t>.</w:t>
      </w:r>
    </w:p>
    <w:p w14:paraId="4659F0D6" w14:textId="77777777" w:rsidR="00D9645B" w:rsidRDefault="00D9645B" w:rsidP="00D9645B">
      <w:pPr>
        <w:ind w:firstLine="720"/>
        <w:jc w:val="both"/>
        <w:rPr>
          <w:rFonts w:ascii="Times New Roman" w:hAnsi="Times New Roman" w:cs="Times New Roman"/>
          <w:sz w:val="24"/>
          <w:szCs w:val="24"/>
        </w:rPr>
      </w:pPr>
      <w:r w:rsidRPr="00D9645B">
        <w:rPr>
          <w:rFonts w:ascii="Times New Roman" w:hAnsi="Times New Roman" w:cs="Times New Roman"/>
          <w:sz w:val="24"/>
          <w:szCs w:val="24"/>
        </w:rPr>
        <w:t xml:space="preserve">1. Στο πλαίσιο του National Professional Football League, θα συσταθεί όργανο ελέγχου για τη διαχείριση των οπτικοακουστικών δικαιωμάτων, με τις ακόλουθες εξουσίες: </w:t>
      </w:r>
    </w:p>
    <w:p w14:paraId="5727002E" w14:textId="77777777" w:rsidR="00D9645B" w:rsidRDefault="00D9645B" w:rsidP="00D9645B">
      <w:pPr>
        <w:ind w:firstLine="720"/>
        <w:jc w:val="both"/>
        <w:rPr>
          <w:rFonts w:ascii="Times New Roman" w:hAnsi="Times New Roman" w:cs="Times New Roman"/>
          <w:sz w:val="24"/>
          <w:szCs w:val="24"/>
        </w:rPr>
      </w:pPr>
      <w:r w:rsidRPr="00D9645B">
        <w:rPr>
          <w:rFonts w:ascii="Times New Roman" w:hAnsi="Times New Roman" w:cs="Times New Roman"/>
          <w:sz w:val="24"/>
          <w:szCs w:val="24"/>
        </w:rPr>
        <w:t xml:space="preserve">α) Διαχείριση της εμπορευματοποίησης και εκμετάλλευσης των οπτικοακουστικών δικαιωμάτων, σε σχέση με τους νόμιμους και κανονιστικούς κανόνες. </w:t>
      </w:r>
    </w:p>
    <w:p w14:paraId="1AAA9BAB" w14:textId="77777777" w:rsidR="00D9645B" w:rsidRDefault="00D9645B" w:rsidP="00D9645B">
      <w:pPr>
        <w:ind w:firstLine="720"/>
        <w:jc w:val="both"/>
        <w:rPr>
          <w:rFonts w:ascii="Times New Roman" w:hAnsi="Times New Roman" w:cs="Times New Roman"/>
          <w:sz w:val="24"/>
          <w:szCs w:val="24"/>
        </w:rPr>
      </w:pPr>
      <w:r w:rsidRPr="00D9645B">
        <w:rPr>
          <w:rFonts w:ascii="Times New Roman" w:hAnsi="Times New Roman" w:cs="Times New Roman"/>
          <w:sz w:val="24"/>
          <w:szCs w:val="24"/>
        </w:rPr>
        <w:lastRenderedPageBreak/>
        <w:t xml:space="preserve">β) Πρόταση στα διοικητικά όργανα του Εθνικού Επαγγελματικού Ποδοσφαιρικού Συνδέσμου των αποφάσεων σχετικά με τα κριτήρια διανομής που ορίζονται στο άρθρο 5. </w:t>
      </w:r>
    </w:p>
    <w:p w14:paraId="5C7EFA65" w14:textId="77777777" w:rsidR="00D9645B" w:rsidRDefault="00D9645B" w:rsidP="00D9645B">
      <w:pPr>
        <w:ind w:firstLine="720"/>
        <w:jc w:val="both"/>
        <w:rPr>
          <w:rFonts w:ascii="Times New Roman" w:hAnsi="Times New Roman" w:cs="Times New Roman"/>
          <w:sz w:val="24"/>
          <w:szCs w:val="24"/>
        </w:rPr>
      </w:pPr>
      <w:r w:rsidRPr="00D9645B">
        <w:rPr>
          <w:rFonts w:ascii="Times New Roman" w:hAnsi="Times New Roman" w:cs="Times New Roman"/>
          <w:sz w:val="24"/>
          <w:szCs w:val="24"/>
        </w:rPr>
        <w:t xml:space="preserve">γ) Έλεγχος, επανεξέταση και έλεγχος της εμπορικής διαχείρισης και των οικονομικών αποτελεσμάτων που προκύπτουν από την από κοινού εκμετάλλευση και εμπορευματοποίηση των οπτικοακουστικών δικαιωμάτων, συμφωνώντας όσα μέτρα κρίνει κατάλληλα προκειμένου να διευκολυνθούν οι συμμετέχοντες φορείς να γνωρίζουν, με απόλυτη διαφάνεια, το σύνολο των δεδομένων που σχετίζονται τόσο με τα εν λόγω αποτελέσματα μάρκετινγκ όσο και με τα οικονομικά αποτελέσματα, καθώς και με όλα τα δεδομένα που χρησιμοποιήθηκαν για τη λήψη των ποσών που κάθε συμμετέχων οντότητα πρέπει να λάβει για κάθε ένα από τα στοιχεία. </w:t>
      </w:r>
    </w:p>
    <w:p w14:paraId="35DAEA2E" w14:textId="1AD50A05" w:rsidR="00D9645B" w:rsidRDefault="00D9645B" w:rsidP="00D9645B">
      <w:pPr>
        <w:ind w:firstLine="720"/>
        <w:jc w:val="both"/>
        <w:rPr>
          <w:rFonts w:ascii="Times New Roman" w:hAnsi="Times New Roman" w:cs="Times New Roman"/>
          <w:sz w:val="24"/>
          <w:szCs w:val="24"/>
        </w:rPr>
      </w:pPr>
      <w:r w:rsidRPr="00D9645B">
        <w:rPr>
          <w:rFonts w:ascii="Times New Roman" w:hAnsi="Times New Roman" w:cs="Times New Roman"/>
          <w:sz w:val="24"/>
          <w:szCs w:val="24"/>
        </w:rPr>
        <w:t xml:space="preserve">δ) Καθιέρωση του τρόπου παραγωγής και πραγματοποίησης της οπτικοακουστικής καταγραφής επίσημων επαγγελματικών </w:t>
      </w:r>
      <w:r w:rsidR="0070036F">
        <w:rPr>
          <w:rFonts w:ascii="Times New Roman" w:hAnsi="Times New Roman" w:cs="Times New Roman"/>
          <w:sz w:val="24"/>
          <w:szCs w:val="24"/>
        </w:rPr>
        <w:t>αγώνω</w:t>
      </w:r>
      <w:r w:rsidRPr="00D9645B">
        <w:rPr>
          <w:rFonts w:ascii="Times New Roman" w:hAnsi="Times New Roman" w:cs="Times New Roman"/>
          <w:sz w:val="24"/>
          <w:szCs w:val="24"/>
        </w:rPr>
        <w:t xml:space="preserve">ν που εξασφαλίζει ένα κοινό στυλ που προάγει την ακεραιότητα του </w:t>
      </w:r>
      <w:r w:rsidR="0070036F">
        <w:rPr>
          <w:rFonts w:ascii="Times New Roman" w:hAnsi="Times New Roman" w:cs="Times New Roman"/>
          <w:sz w:val="24"/>
          <w:szCs w:val="24"/>
        </w:rPr>
        <w:t>αγώνα</w:t>
      </w:r>
      <w:r w:rsidRPr="00D9645B">
        <w:rPr>
          <w:rFonts w:ascii="Times New Roman" w:hAnsi="Times New Roman" w:cs="Times New Roman"/>
          <w:sz w:val="24"/>
          <w:szCs w:val="24"/>
        </w:rPr>
        <w:t xml:space="preserve">, τη συμμόρφωση με τους ισχύοντες κανονισμούς </w:t>
      </w:r>
      <w:r w:rsidR="0070036F">
        <w:rPr>
          <w:rFonts w:ascii="Times New Roman" w:hAnsi="Times New Roman" w:cs="Times New Roman"/>
          <w:sz w:val="24"/>
          <w:szCs w:val="24"/>
        </w:rPr>
        <w:t>όσον αφορά</w:t>
      </w:r>
      <w:r w:rsidRPr="00D9645B">
        <w:rPr>
          <w:rFonts w:ascii="Times New Roman" w:hAnsi="Times New Roman" w:cs="Times New Roman"/>
          <w:sz w:val="24"/>
          <w:szCs w:val="24"/>
        </w:rPr>
        <w:t xml:space="preserve"> τον εορτασμό των αγώνων και την αξία του προϊόντος. </w:t>
      </w:r>
    </w:p>
    <w:p w14:paraId="0139FA99" w14:textId="055B982D" w:rsidR="00D9645B" w:rsidRDefault="00D9645B" w:rsidP="00D9645B">
      <w:pPr>
        <w:ind w:firstLine="720"/>
        <w:jc w:val="both"/>
        <w:rPr>
          <w:rFonts w:ascii="Times New Roman" w:hAnsi="Times New Roman" w:cs="Times New Roman"/>
          <w:sz w:val="24"/>
          <w:szCs w:val="24"/>
        </w:rPr>
      </w:pPr>
      <w:r w:rsidRPr="00D9645B">
        <w:rPr>
          <w:rFonts w:ascii="Times New Roman" w:hAnsi="Times New Roman" w:cs="Times New Roman"/>
          <w:sz w:val="24"/>
          <w:szCs w:val="24"/>
        </w:rPr>
        <w:t>ε) Προσδιορ</w:t>
      </w:r>
      <w:r w:rsidR="002D305B">
        <w:rPr>
          <w:rFonts w:ascii="Times New Roman" w:hAnsi="Times New Roman" w:cs="Times New Roman"/>
          <w:sz w:val="24"/>
          <w:szCs w:val="24"/>
        </w:rPr>
        <w:t>ισμός</w:t>
      </w:r>
      <w:r w:rsidRPr="00D9645B">
        <w:rPr>
          <w:rFonts w:ascii="Times New Roman" w:hAnsi="Times New Roman" w:cs="Times New Roman"/>
          <w:sz w:val="24"/>
          <w:szCs w:val="24"/>
        </w:rPr>
        <w:t xml:space="preserve"> ποσ</w:t>
      </w:r>
      <w:r w:rsidR="002D305B">
        <w:rPr>
          <w:rFonts w:ascii="Times New Roman" w:hAnsi="Times New Roman" w:cs="Times New Roman"/>
          <w:sz w:val="24"/>
          <w:szCs w:val="24"/>
        </w:rPr>
        <w:t>ού</w:t>
      </w:r>
      <w:r w:rsidRPr="00D9645B">
        <w:rPr>
          <w:rFonts w:ascii="Times New Roman" w:hAnsi="Times New Roman" w:cs="Times New Roman"/>
          <w:sz w:val="24"/>
          <w:szCs w:val="24"/>
        </w:rPr>
        <w:t xml:space="preserve"> που κάθε συμμετέχων οντότητα πρέπει να λάβει για την εμπορευματοποίηση οπτικοακουστικών δικαιωμάτων, σύμφωνα με τα κριτήρια που ορίζονται στο άρθρο 5. </w:t>
      </w:r>
    </w:p>
    <w:p w14:paraId="20A07168" w14:textId="2411ED0C" w:rsidR="00831C7B" w:rsidRDefault="00D9645B" w:rsidP="00D9645B">
      <w:pPr>
        <w:ind w:firstLine="720"/>
        <w:jc w:val="both"/>
        <w:rPr>
          <w:rFonts w:ascii="Times New Roman" w:hAnsi="Times New Roman" w:cs="Times New Roman"/>
          <w:sz w:val="24"/>
          <w:szCs w:val="24"/>
        </w:rPr>
      </w:pPr>
      <w:r w:rsidRPr="00D9645B">
        <w:rPr>
          <w:rFonts w:ascii="Times New Roman" w:hAnsi="Times New Roman" w:cs="Times New Roman"/>
          <w:sz w:val="24"/>
          <w:szCs w:val="24"/>
        </w:rPr>
        <w:t>στ) Λήψη και επαλήθευση των δεδομένων που είναι απαραίτητα για την αξιολόγηση της κοινωνικής εμφύτευσης των συμμετεχόντων οντοτήτων και οποιουδήποτε άλλου που είναι απαραίτητο για να είναι σε θέση να προσδιορίσει τ</w:t>
      </w:r>
      <w:r w:rsidR="003057C7">
        <w:rPr>
          <w:rFonts w:ascii="Times New Roman" w:hAnsi="Times New Roman" w:cs="Times New Roman"/>
          <w:sz w:val="24"/>
          <w:szCs w:val="24"/>
        </w:rPr>
        <w:t>α έ</w:t>
      </w:r>
      <w:r w:rsidRPr="00D9645B">
        <w:rPr>
          <w:rFonts w:ascii="Times New Roman" w:hAnsi="Times New Roman" w:cs="Times New Roman"/>
          <w:sz w:val="24"/>
          <w:szCs w:val="24"/>
        </w:rPr>
        <w:t>σ</w:t>
      </w:r>
      <w:r w:rsidR="003057C7">
        <w:rPr>
          <w:rFonts w:ascii="Times New Roman" w:hAnsi="Times New Roman" w:cs="Times New Roman"/>
          <w:sz w:val="24"/>
          <w:szCs w:val="24"/>
        </w:rPr>
        <w:t>οδ</w:t>
      </w:r>
      <w:r w:rsidRPr="00D9645B">
        <w:rPr>
          <w:rFonts w:ascii="Times New Roman" w:hAnsi="Times New Roman" w:cs="Times New Roman"/>
          <w:sz w:val="24"/>
          <w:szCs w:val="24"/>
        </w:rPr>
        <w:t xml:space="preserve">α που </w:t>
      </w:r>
      <w:r w:rsidR="003057C7">
        <w:rPr>
          <w:rFonts w:ascii="Times New Roman" w:hAnsi="Times New Roman" w:cs="Times New Roman"/>
          <w:sz w:val="24"/>
          <w:szCs w:val="24"/>
        </w:rPr>
        <w:t xml:space="preserve">σε </w:t>
      </w:r>
      <w:r w:rsidRPr="00D9645B">
        <w:rPr>
          <w:rFonts w:ascii="Times New Roman" w:hAnsi="Times New Roman" w:cs="Times New Roman"/>
          <w:sz w:val="24"/>
          <w:szCs w:val="24"/>
        </w:rPr>
        <w:t>κάθε ένα αντιστοιχεί να λάβει από τα μεταβλητά στοιχεία.</w:t>
      </w:r>
    </w:p>
    <w:p w14:paraId="640A0022" w14:textId="6F4A9AEA" w:rsidR="0095182A" w:rsidRDefault="0095182A" w:rsidP="0095182A">
      <w:pPr>
        <w:ind w:firstLine="720"/>
        <w:jc w:val="both"/>
        <w:rPr>
          <w:rFonts w:ascii="Times New Roman" w:hAnsi="Times New Roman" w:cs="Times New Roman"/>
          <w:sz w:val="24"/>
          <w:szCs w:val="24"/>
        </w:rPr>
      </w:pPr>
      <w:r w:rsidRPr="0095182A">
        <w:rPr>
          <w:rFonts w:ascii="Times New Roman" w:hAnsi="Times New Roman" w:cs="Times New Roman"/>
          <w:sz w:val="24"/>
          <w:szCs w:val="24"/>
        </w:rPr>
        <w:t>ζ) Δημοσίευση μέσω του διαδικτύου, πριν από το τέλος του ημερολογιακού έτους κατά το οποίο έχει ξεκινήσει κάθε σεζόν, τα κριτήρια για τη διανομή των οπτικοακουστικών εσ</w:t>
      </w:r>
      <w:r w:rsidR="009B59F4">
        <w:rPr>
          <w:rFonts w:ascii="Times New Roman" w:hAnsi="Times New Roman" w:cs="Times New Roman"/>
          <w:sz w:val="24"/>
          <w:szCs w:val="24"/>
        </w:rPr>
        <w:t>ό</w:t>
      </w:r>
      <w:r w:rsidRPr="0095182A">
        <w:rPr>
          <w:rFonts w:ascii="Times New Roman" w:hAnsi="Times New Roman" w:cs="Times New Roman"/>
          <w:sz w:val="24"/>
          <w:szCs w:val="24"/>
        </w:rPr>
        <w:t xml:space="preserve">δων, τα ποσά που αντιστοιχούν σε κάθε συμμετέχουσα οντότητα και τα ποσά που συνεισφέρουν σύμφωνα με τις υποχρεώσεις που προβλέπονται στο άρθρο 6.1. </w:t>
      </w:r>
    </w:p>
    <w:p w14:paraId="0B786FC8" w14:textId="4F3D277E" w:rsidR="0095182A" w:rsidRDefault="0095182A" w:rsidP="0095182A">
      <w:pPr>
        <w:ind w:firstLine="720"/>
        <w:jc w:val="both"/>
        <w:rPr>
          <w:rFonts w:ascii="Times New Roman" w:hAnsi="Times New Roman" w:cs="Times New Roman"/>
          <w:sz w:val="24"/>
          <w:szCs w:val="24"/>
        </w:rPr>
      </w:pPr>
      <w:r w:rsidRPr="0095182A">
        <w:rPr>
          <w:rFonts w:ascii="Times New Roman" w:hAnsi="Times New Roman" w:cs="Times New Roman"/>
          <w:sz w:val="24"/>
          <w:szCs w:val="24"/>
        </w:rPr>
        <w:t>η) Ο</w:t>
      </w:r>
      <w:r w:rsidR="00DC034B">
        <w:rPr>
          <w:rFonts w:ascii="Times New Roman" w:hAnsi="Times New Roman" w:cs="Times New Roman"/>
          <w:sz w:val="24"/>
          <w:szCs w:val="24"/>
        </w:rPr>
        <w:t>τι</w:t>
      </w:r>
      <w:r w:rsidRPr="0095182A">
        <w:rPr>
          <w:rFonts w:ascii="Times New Roman" w:hAnsi="Times New Roman" w:cs="Times New Roman"/>
          <w:sz w:val="24"/>
          <w:szCs w:val="24"/>
        </w:rPr>
        <w:t>δήποτε άλλο α</w:t>
      </w:r>
      <w:r w:rsidR="00DC034B">
        <w:rPr>
          <w:rFonts w:ascii="Times New Roman" w:hAnsi="Times New Roman" w:cs="Times New Roman"/>
          <w:sz w:val="24"/>
          <w:szCs w:val="24"/>
        </w:rPr>
        <w:t>νατίθεται</w:t>
      </w:r>
      <w:r w:rsidRPr="0095182A">
        <w:rPr>
          <w:rFonts w:ascii="Times New Roman" w:hAnsi="Times New Roman" w:cs="Times New Roman"/>
          <w:sz w:val="24"/>
          <w:szCs w:val="24"/>
        </w:rPr>
        <w:t xml:space="preserve"> σε αυτήν από την παρούσα διάταξη ή που του ανατίθεται από τα αντίστοιχα όργανα του Εθνικού Επαγγελματικού Ποδοσφαίρου</w:t>
      </w:r>
      <w:r w:rsidR="00DC034B">
        <w:rPr>
          <w:rFonts w:ascii="Times New Roman" w:hAnsi="Times New Roman" w:cs="Times New Roman"/>
          <w:sz w:val="24"/>
          <w:szCs w:val="24"/>
        </w:rPr>
        <w:t xml:space="preserve"> Λιγκ</w:t>
      </w:r>
      <w:r w:rsidRPr="0095182A">
        <w:rPr>
          <w:rFonts w:ascii="Times New Roman" w:hAnsi="Times New Roman" w:cs="Times New Roman"/>
          <w:sz w:val="24"/>
          <w:szCs w:val="24"/>
        </w:rPr>
        <w:t xml:space="preserve">. </w:t>
      </w:r>
    </w:p>
    <w:p w14:paraId="0D967644" w14:textId="77777777" w:rsidR="0095182A" w:rsidRDefault="0095182A" w:rsidP="0095182A">
      <w:pPr>
        <w:ind w:firstLine="720"/>
        <w:jc w:val="both"/>
        <w:rPr>
          <w:rFonts w:ascii="Times New Roman" w:hAnsi="Times New Roman" w:cs="Times New Roman"/>
          <w:sz w:val="24"/>
          <w:szCs w:val="24"/>
        </w:rPr>
      </w:pPr>
      <w:r w:rsidRPr="0095182A">
        <w:rPr>
          <w:rFonts w:ascii="Times New Roman" w:hAnsi="Times New Roman" w:cs="Times New Roman"/>
          <w:sz w:val="24"/>
          <w:szCs w:val="24"/>
        </w:rPr>
        <w:t xml:space="preserve">2. Αυτό το όργανο ελέγχου, του οποίου η σύνθεση θα ανανεώνεται κάθε σεζόν, θα αποτελείται από τα ακόλουθα μέλη: </w:t>
      </w:r>
    </w:p>
    <w:p w14:paraId="22F5EAF4" w14:textId="77777777" w:rsidR="0095182A" w:rsidRDefault="0095182A" w:rsidP="0095182A">
      <w:pPr>
        <w:ind w:firstLine="720"/>
        <w:jc w:val="both"/>
        <w:rPr>
          <w:rFonts w:ascii="Times New Roman" w:hAnsi="Times New Roman" w:cs="Times New Roman"/>
          <w:sz w:val="24"/>
          <w:szCs w:val="24"/>
        </w:rPr>
      </w:pPr>
      <w:r w:rsidRPr="0095182A">
        <w:rPr>
          <w:rFonts w:ascii="Times New Roman" w:hAnsi="Times New Roman" w:cs="Times New Roman"/>
          <w:sz w:val="24"/>
          <w:szCs w:val="24"/>
        </w:rPr>
        <w:t xml:space="preserve">α) Οι δύο αθλητικοί σύλλογοι ή εταιρείες που έχουν λάβει το μεγαλύτερο εισόδημα από οπτικοακουστικά δικαιώματα που προέρχονται από την εθνική σφαίρα τα τελευταία πέντε χρόνια. </w:t>
      </w:r>
    </w:p>
    <w:p w14:paraId="65A31F03" w14:textId="77777777" w:rsidR="0095182A" w:rsidRDefault="0095182A" w:rsidP="0095182A">
      <w:pPr>
        <w:ind w:firstLine="720"/>
        <w:jc w:val="both"/>
        <w:rPr>
          <w:rFonts w:ascii="Times New Roman" w:hAnsi="Times New Roman" w:cs="Times New Roman"/>
          <w:sz w:val="24"/>
          <w:szCs w:val="24"/>
        </w:rPr>
      </w:pPr>
      <w:r w:rsidRPr="0095182A">
        <w:rPr>
          <w:rFonts w:ascii="Times New Roman" w:hAnsi="Times New Roman" w:cs="Times New Roman"/>
          <w:sz w:val="24"/>
          <w:szCs w:val="24"/>
        </w:rPr>
        <w:t xml:space="preserve">β) Δύο αθλητικοί σύλλογοι ή εταιρείες πρώτης κατηγορίας, εκτός από εκείνες της προηγούμενης ενότητας, που επιλέχθηκαν με ψηφοφορία από τις ομάδες αυτής της κατηγορίας. </w:t>
      </w:r>
    </w:p>
    <w:p w14:paraId="48BB7BA9" w14:textId="3D1E7C86" w:rsidR="0095182A" w:rsidRDefault="0095182A" w:rsidP="0095182A">
      <w:pPr>
        <w:ind w:firstLine="720"/>
        <w:jc w:val="both"/>
        <w:rPr>
          <w:rFonts w:ascii="Times New Roman" w:hAnsi="Times New Roman" w:cs="Times New Roman"/>
          <w:sz w:val="24"/>
          <w:szCs w:val="24"/>
        </w:rPr>
      </w:pPr>
      <w:r w:rsidRPr="0095182A">
        <w:rPr>
          <w:rFonts w:ascii="Times New Roman" w:hAnsi="Times New Roman" w:cs="Times New Roman"/>
          <w:sz w:val="24"/>
          <w:szCs w:val="24"/>
        </w:rPr>
        <w:t xml:space="preserve">γ) Μια λέσχη της </w:t>
      </w:r>
      <w:r w:rsidR="00F27357">
        <w:rPr>
          <w:rFonts w:ascii="Times New Roman" w:hAnsi="Times New Roman" w:cs="Times New Roman"/>
          <w:sz w:val="24"/>
          <w:szCs w:val="24"/>
        </w:rPr>
        <w:t>Δ</w:t>
      </w:r>
      <w:r w:rsidRPr="0095182A">
        <w:rPr>
          <w:rFonts w:ascii="Times New Roman" w:hAnsi="Times New Roman" w:cs="Times New Roman"/>
          <w:sz w:val="24"/>
          <w:szCs w:val="24"/>
        </w:rPr>
        <w:t xml:space="preserve">εύτερης </w:t>
      </w:r>
      <w:r w:rsidR="00F27357">
        <w:rPr>
          <w:rFonts w:ascii="Times New Roman" w:hAnsi="Times New Roman" w:cs="Times New Roman"/>
          <w:sz w:val="24"/>
          <w:szCs w:val="24"/>
        </w:rPr>
        <w:t>Κ</w:t>
      </w:r>
      <w:r w:rsidRPr="0095182A">
        <w:rPr>
          <w:rFonts w:ascii="Times New Roman" w:hAnsi="Times New Roman" w:cs="Times New Roman"/>
          <w:sz w:val="24"/>
          <w:szCs w:val="24"/>
        </w:rPr>
        <w:t xml:space="preserve">ατηγορίας που επιλέγεται από τους αθλητικούς συλλόγους ή εταιρείες αυτής της κατηγορίας. </w:t>
      </w:r>
    </w:p>
    <w:p w14:paraId="0C11654B" w14:textId="58AE1898" w:rsidR="004B7424" w:rsidRDefault="0095182A" w:rsidP="0095182A">
      <w:pPr>
        <w:ind w:firstLine="720"/>
        <w:jc w:val="both"/>
        <w:rPr>
          <w:rFonts w:ascii="Times New Roman" w:hAnsi="Times New Roman" w:cs="Times New Roman"/>
          <w:sz w:val="24"/>
          <w:szCs w:val="24"/>
        </w:rPr>
      </w:pPr>
      <w:r w:rsidRPr="0095182A">
        <w:rPr>
          <w:rFonts w:ascii="Times New Roman" w:hAnsi="Times New Roman" w:cs="Times New Roman"/>
          <w:sz w:val="24"/>
          <w:szCs w:val="24"/>
        </w:rPr>
        <w:lastRenderedPageBreak/>
        <w:t xml:space="preserve">δ) Ο πρόεδρος του </w:t>
      </w:r>
      <w:r w:rsidR="00F27357">
        <w:rPr>
          <w:rFonts w:ascii="Times New Roman" w:hAnsi="Times New Roman" w:cs="Times New Roman"/>
          <w:sz w:val="24"/>
          <w:szCs w:val="24"/>
        </w:rPr>
        <w:t>Εθνικού Επαγγελματικού Ποδοσφαίρου Λιγκ</w:t>
      </w:r>
      <w:r w:rsidRPr="0095182A">
        <w:rPr>
          <w:rFonts w:ascii="Times New Roman" w:hAnsi="Times New Roman" w:cs="Times New Roman"/>
          <w:sz w:val="24"/>
          <w:szCs w:val="24"/>
        </w:rPr>
        <w:t>, του οποίου η ψήφος θα διευθετήσει τους ενδεχόμενους δεσμούς στην ψηφοφορία.</w:t>
      </w:r>
    </w:p>
    <w:p w14:paraId="4CDBD01F" w14:textId="77777777" w:rsidR="00D67CB0" w:rsidRDefault="00D67CB0" w:rsidP="00D67CB0">
      <w:pPr>
        <w:ind w:firstLine="720"/>
        <w:jc w:val="both"/>
        <w:rPr>
          <w:rFonts w:ascii="Times New Roman" w:hAnsi="Times New Roman" w:cs="Times New Roman"/>
          <w:sz w:val="24"/>
          <w:szCs w:val="24"/>
        </w:rPr>
      </w:pPr>
      <w:r w:rsidRPr="00D67CB0">
        <w:rPr>
          <w:rFonts w:ascii="Times New Roman" w:hAnsi="Times New Roman" w:cs="Times New Roman"/>
          <w:sz w:val="24"/>
          <w:szCs w:val="24"/>
        </w:rPr>
        <w:t xml:space="preserve">3. Το Ανώτερο Αθλητικό Συμβούλιο και η Βασιλική Ομοσπονδία Ποδοσφαίρου της Ισπανίας θα κληθούν στις συνεδριάσεις αυτού του σώματος, έχοντας τη δυνατότητα να συμμετέχουν με φωνή αλλά χωρίς ψήφο. </w:t>
      </w:r>
    </w:p>
    <w:p w14:paraId="5935B815" w14:textId="2B8C35CD" w:rsidR="00D67CB0" w:rsidRDefault="00D67CB0" w:rsidP="00D67CB0">
      <w:pPr>
        <w:ind w:firstLine="720"/>
        <w:jc w:val="both"/>
        <w:rPr>
          <w:rFonts w:ascii="Times New Roman" w:hAnsi="Times New Roman" w:cs="Times New Roman"/>
          <w:sz w:val="24"/>
          <w:szCs w:val="24"/>
        </w:rPr>
      </w:pPr>
      <w:r w:rsidRPr="00D67CB0">
        <w:rPr>
          <w:rFonts w:ascii="Times New Roman" w:hAnsi="Times New Roman" w:cs="Times New Roman"/>
          <w:sz w:val="24"/>
          <w:szCs w:val="24"/>
        </w:rPr>
        <w:t xml:space="preserve">Με τον ίδιο τρόπο, θα κληθούν επίσης στις συνεδριάσεις του οργάνου ελέγχου της διαχείρισης των οπτικοακουστικών δικαιωμάτων, έχοντας τη δυνατότητα να συμμετέχουν με φωνή, αλλά χωρίς ψήφο, η </w:t>
      </w:r>
      <w:r w:rsidR="00586300">
        <w:rPr>
          <w:rFonts w:ascii="Times New Roman" w:hAnsi="Times New Roman" w:cs="Times New Roman"/>
          <w:sz w:val="24"/>
          <w:szCs w:val="24"/>
        </w:rPr>
        <w:t>Κ</w:t>
      </w:r>
      <w:r w:rsidRPr="00D67CB0">
        <w:rPr>
          <w:rFonts w:ascii="Times New Roman" w:hAnsi="Times New Roman" w:cs="Times New Roman"/>
          <w:sz w:val="24"/>
          <w:szCs w:val="24"/>
        </w:rPr>
        <w:t xml:space="preserve">ρατική </w:t>
      </w:r>
      <w:r w:rsidR="00586300">
        <w:rPr>
          <w:rFonts w:ascii="Times New Roman" w:hAnsi="Times New Roman" w:cs="Times New Roman"/>
          <w:sz w:val="24"/>
          <w:szCs w:val="24"/>
        </w:rPr>
        <w:t>Υ</w:t>
      </w:r>
      <w:r w:rsidRPr="00D67CB0">
        <w:rPr>
          <w:rFonts w:ascii="Times New Roman" w:hAnsi="Times New Roman" w:cs="Times New Roman"/>
          <w:sz w:val="24"/>
          <w:szCs w:val="24"/>
        </w:rPr>
        <w:t xml:space="preserve">πηρεσία </w:t>
      </w:r>
      <w:r w:rsidR="00586300">
        <w:rPr>
          <w:rFonts w:ascii="Times New Roman" w:hAnsi="Times New Roman" w:cs="Times New Roman"/>
          <w:sz w:val="24"/>
          <w:szCs w:val="24"/>
        </w:rPr>
        <w:t>Φ</w:t>
      </w:r>
      <w:r w:rsidRPr="00D67CB0">
        <w:rPr>
          <w:rFonts w:ascii="Times New Roman" w:hAnsi="Times New Roman" w:cs="Times New Roman"/>
          <w:sz w:val="24"/>
          <w:szCs w:val="24"/>
        </w:rPr>
        <w:t xml:space="preserve">ορολογικής </w:t>
      </w:r>
      <w:r w:rsidR="00586300">
        <w:rPr>
          <w:rFonts w:ascii="Times New Roman" w:hAnsi="Times New Roman" w:cs="Times New Roman"/>
          <w:sz w:val="24"/>
          <w:szCs w:val="24"/>
        </w:rPr>
        <w:t>Δ</w:t>
      </w:r>
      <w:r w:rsidRPr="00D67CB0">
        <w:rPr>
          <w:rFonts w:ascii="Times New Roman" w:hAnsi="Times New Roman" w:cs="Times New Roman"/>
          <w:sz w:val="24"/>
          <w:szCs w:val="24"/>
        </w:rPr>
        <w:t xml:space="preserve">ιοίκησης και το Γενικό Υπουργείο Οικονομικών Κοινωνικής Ασφάλισης, ως δημόσιοι πιστωτές, εφόσον κάποιος από τους συμμετέχοντες συλλόγους ή οντότητες έχει ποσά σε εκκρεμότητα πληρωμής πριν από οποιαδήποτε από τις προαναφερθείσες διοικήσεις. </w:t>
      </w:r>
    </w:p>
    <w:p w14:paraId="4F320135" w14:textId="77777777" w:rsidR="00D67CB0" w:rsidRDefault="00D67CB0" w:rsidP="00D67CB0">
      <w:pPr>
        <w:ind w:firstLine="720"/>
        <w:jc w:val="both"/>
        <w:rPr>
          <w:rFonts w:ascii="Times New Roman" w:hAnsi="Times New Roman" w:cs="Times New Roman"/>
          <w:sz w:val="24"/>
          <w:szCs w:val="24"/>
        </w:rPr>
      </w:pPr>
      <w:r w:rsidRPr="00D67CB0">
        <w:rPr>
          <w:rFonts w:ascii="Times New Roman" w:hAnsi="Times New Roman" w:cs="Times New Roman"/>
          <w:sz w:val="24"/>
          <w:szCs w:val="24"/>
        </w:rPr>
        <w:t xml:space="preserve">4. Τα μέλη αυτού του οργάνου ελέγχου πρέπει να ενημερώνουν τον Πρόεδρο του Εθνικού Επαγγελματικού Ποδοσφαιρικού Πρωταθλήματος για οποιαδήποτε κατάσταση άμεσης ή έμμεσης σύγκρουσης συμφερόντων που μπορεί να έχουν για την άσκηση των καθηκόντων τους. Σε κάθε περίπτωση, θα γίνει κατανοητό ότι υπάρχει σύγκρουση συμφερόντων όταν το μέλος του σώματος είναι για τους λόγους που προβλέπονται στο άρθρο 28.2 του νόμου 30/1992, της 26ης Νοεμβρίου, σχετικά με το νομικό καθεστώς των δημοσίων διοικήσεων και την κοινή διοικητική διαδικασία. </w:t>
      </w:r>
    </w:p>
    <w:p w14:paraId="6DFDABF2" w14:textId="3C94C805" w:rsidR="0095182A" w:rsidRDefault="00D67CB0" w:rsidP="00D67CB0">
      <w:pPr>
        <w:ind w:firstLine="720"/>
        <w:jc w:val="both"/>
        <w:rPr>
          <w:rFonts w:ascii="Times New Roman" w:hAnsi="Times New Roman" w:cs="Times New Roman"/>
          <w:sz w:val="24"/>
          <w:szCs w:val="24"/>
        </w:rPr>
      </w:pPr>
      <w:r w:rsidRPr="00D67CB0">
        <w:rPr>
          <w:rFonts w:ascii="Times New Roman" w:hAnsi="Times New Roman" w:cs="Times New Roman"/>
          <w:sz w:val="24"/>
          <w:szCs w:val="24"/>
        </w:rPr>
        <w:t>Το θιγόμενο μέλος θα αποφύγει να παρέμβει στις συμφωνίες ή επιχειρήσεις στις οποίες αναφέρεται η σύγκρουση και, εάν δεν το κάνει, μπορεί να προσβληθεί, με την επιφύλαξη των ευθυνών που μπορεί να αναλάβει.</w:t>
      </w:r>
    </w:p>
    <w:p w14:paraId="32CA306C" w14:textId="1F1DF9FB" w:rsidR="00D67CB0" w:rsidRDefault="00524C5C" w:rsidP="00D67CB0">
      <w:pPr>
        <w:jc w:val="both"/>
        <w:rPr>
          <w:rFonts w:ascii="Times New Roman" w:hAnsi="Times New Roman" w:cs="Times New Roman"/>
          <w:sz w:val="24"/>
          <w:szCs w:val="24"/>
        </w:rPr>
      </w:pPr>
      <w:r>
        <w:rPr>
          <w:rFonts w:ascii="Times New Roman" w:hAnsi="Times New Roman" w:cs="Times New Roman"/>
          <w:sz w:val="24"/>
          <w:szCs w:val="24"/>
        </w:rPr>
        <w:t xml:space="preserve">Άρθρο 8. </w:t>
      </w:r>
      <w:r w:rsidRPr="00524C5C">
        <w:rPr>
          <w:rFonts w:ascii="Times New Roman" w:hAnsi="Times New Roman" w:cs="Times New Roman"/>
          <w:i/>
          <w:iCs/>
          <w:sz w:val="24"/>
          <w:szCs w:val="24"/>
        </w:rPr>
        <w:t xml:space="preserve">Ειδικότητες στην εμπορευματοποίηση και διανομή των οπτικοακουστικών δικαιωμάτων του Copa de S.M. </w:t>
      </w:r>
      <w:r w:rsidR="0044553A">
        <w:rPr>
          <w:rFonts w:ascii="Times New Roman" w:hAnsi="Times New Roman" w:cs="Times New Roman"/>
          <w:i/>
          <w:iCs/>
          <w:sz w:val="24"/>
          <w:szCs w:val="24"/>
          <w:lang w:val="es-ES"/>
        </w:rPr>
        <w:t>el</w:t>
      </w:r>
      <w:r w:rsidR="0044553A" w:rsidRPr="0044553A">
        <w:rPr>
          <w:rFonts w:ascii="Times New Roman" w:hAnsi="Times New Roman" w:cs="Times New Roman"/>
          <w:i/>
          <w:iCs/>
          <w:sz w:val="24"/>
          <w:szCs w:val="24"/>
        </w:rPr>
        <w:t xml:space="preserve"> </w:t>
      </w:r>
      <w:r w:rsidR="0044553A">
        <w:rPr>
          <w:rFonts w:ascii="Times New Roman" w:hAnsi="Times New Roman" w:cs="Times New Roman"/>
          <w:i/>
          <w:iCs/>
          <w:sz w:val="24"/>
          <w:szCs w:val="24"/>
          <w:lang w:val="es-ES"/>
        </w:rPr>
        <w:t>Rey</w:t>
      </w:r>
      <w:r w:rsidR="0044553A" w:rsidRPr="0044553A">
        <w:rPr>
          <w:rFonts w:ascii="Times New Roman" w:hAnsi="Times New Roman" w:cs="Times New Roman"/>
          <w:i/>
          <w:iCs/>
          <w:sz w:val="24"/>
          <w:szCs w:val="24"/>
        </w:rPr>
        <w:t xml:space="preserve"> </w:t>
      </w:r>
      <w:r w:rsidRPr="00524C5C">
        <w:rPr>
          <w:rFonts w:ascii="Times New Roman" w:hAnsi="Times New Roman" w:cs="Times New Roman"/>
          <w:i/>
          <w:iCs/>
          <w:sz w:val="24"/>
          <w:szCs w:val="24"/>
        </w:rPr>
        <w:t xml:space="preserve">και </w:t>
      </w:r>
      <w:r w:rsidR="0044553A">
        <w:rPr>
          <w:rFonts w:ascii="Times New Roman" w:hAnsi="Times New Roman" w:cs="Times New Roman"/>
          <w:i/>
          <w:iCs/>
          <w:sz w:val="24"/>
          <w:szCs w:val="24"/>
          <w:lang w:val="es-ES"/>
        </w:rPr>
        <w:t>Super</w:t>
      </w:r>
      <w:r w:rsidR="0044553A" w:rsidRPr="0044553A">
        <w:rPr>
          <w:rFonts w:ascii="Times New Roman" w:hAnsi="Times New Roman" w:cs="Times New Roman"/>
          <w:i/>
          <w:iCs/>
          <w:sz w:val="24"/>
          <w:szCs w:val="24"/>
        </w:rPr>
        <w:t xml:space="preserve"> </w:t>
      </w:r>
      <w:r w:rsidR="0044553A">
        <w:rPr>
          <w:rFonts w:ascii="Times New Roman" w:hAnsi="Times New Roman" w:cs="Times New Roman"/>
          <w:i/>
          <w:iCs/>
          <w:sz w:val="24"/>
          <w:szCs w:val="24"/>
          <w:lang w:val="es-ES"/>
        </w:rPr>
        <w:t>Copa</w:t>
      </w:r>
      <w:r w:rsidRPr="00524C5C">
        <w:rPr>
          <w:rFonts w:ascii="Times New Roman" w:hAnsi="Times New Roman" w:cs="Times New Roman"/>
          <w:i/>
          <w:iCs/>
          <w:sz w:val="24"/>
          <w:szCs w:val="24"/>
        </w:rPr>
        <w:t>.</w:t>
      </w:r>
    </w:p>
    <w:p w14:paraId="2654E424" w14:textId="3EDB4691" w:rsidR="00EF71D9" w:rsidRDefault="00675331" w:rsidP="00EF71D9">
      <w:pPr>
        <w:ind w:firstLine="720"/>
        <w:jc w:val="both"/>
        <w:rPr>
          <w:rFonts w:ascii="Times New Roman" w:hAnsi="Times New Roman" w:cs="Times New Roman"/>
          <w:sz w:val="24"/>
          <w:szCs w:val="24"/>
        </w:rPr>
      </w:pPr>
      <w:r w:rsidRPr="00675331">
        <w:rPr>
          <w:rFonts w:ascii="Times New Roman" w:hAnsi="Times New Roman" w:cs="Times New Roman"/>
          <w:sz w:val="24"/>
          <w:szCs w:val="24"/>
        </w:rPr>
        <w:t xml:space="preserve">1. Η Βασιλική Ομοσπονδία Ποδοσφαίρου της Ισπανίας μπορεί να εμπορεύεται απευθείας τα οπτικοακουστικά δικαιώματα του Copa de S.M. </w:t>
      </w:r>
      <w:r w:rsidR="00E01B72">
        <w:rPr>
          <w:rFonts w:ascii="Times New Roman" w:hAnsi="Times New Roman" w:cs="Times New Roman"/>
          <w:sz w:val="24"/>
          <w:szCs w:val="24"/>
          <w:lang w:val="es-ES"/>
        </w:rPr>
        <w:t>el</w:t>
      </w:r>
      <w:r w:rsidR="00E01B72" w:rsidRPr="00E01B72">
        <w:rPr>
          <w:rFonts w:ascii="Times New Roman" w:hAnsi="Times New Roman" w:cs="Times New Roman"/>
          <w:sz w:val="24"/>
          <w:szCs w:val="24"/>
        </w:rPr>
        <w:t xml:space="preserve"> </w:t>
      </w:r>
      <w:r w:rsidR="00E01B72">
        <w:rPr>
          <w:rFonts w:ascii="Times New Roman" w:hAnsi="Times New Roman" w:cs="Times New Roman"/>
          <w:sz w:val="24"/>
          <w:szCs w:val="24"/>
          <w:lang w:val="es-ES"/>
        </w:rPr>
        <w:t>Rey</w:t>
      </w:r>
      <w:r w:rsidRPr="00675331">
        <w:rPr>
          <w:rFonts w:ascii="Times New Roman" w:hAnsi="Times New Roman" w:cs="Times New Roman"/>
          <w:sz w:val="24"/>
          <w:szCs w:val="24"/>
        </w:rPr>
        <w:t xml:space="preserve"> και το Ισπανικό Super Cup, σύμφωνα με το άρθρο 4. </w:t>
      </w:r>
    </w:p>
    <w:p w14:paraId="2712CAC9" w14:textId="77777777" w:rsidR="00EF71D9" w:rsidRDefault="00675331" w:rsidP="00EF71D9">
      <w:pPr>
        <w:ind w:firstLine="720"/>
        <w:jc w:val="both"/>
        <w:rPr>
          <w:rFonts w:ascii="Times New Roman" w:hAnsi="Times New Roman" w:cs="Times New Roman"/>
          <w:sz w:val="24"/>
          <w:szCs w:val="24"/>
        </w:rPr>
      </w:pPr>
      <w:r w:rsidRPr="00675331">
        <w:rPr>
          <w:rFonts w:ascii="Times New Roman" w:hAnsi="Times New Roman" w:cs="Times New Roman"/>
          <w:sz w:val="24"/>
          <w:szCs w:val="24"/>
        </w:rPr>
        <w:t xml:space="preserve">Η Βασιλική Ομοσπονδία Ποδοσφαίρου της Ισπανίας θα διανείμει το εισόδημα που προκύπτει από την εμπορευματοποίηση αυτών των δικαιωμάτων σύμφωνα με τα ακόλουθα κριτήρια: </w:t>
      </w:r>
    </w:p>
    <w:p w14:paraId="1CDE62B6" w14:textId="3BAB2F7E" w:rsidR="00EF71D9" w:rsidRDefault="00675331" w:rsidP="00EF71D9">
      <w:pPr>
        <w:ind w:firstLine="720"/>
        <w:jc w:val="both"/>
        <w:rPr>
          <w:rFonts w:ascii="Times New Roman" w:hAnsi="Times New Roman" w:cs="Times New Roman"/>
          <w:sz w:val="24"/>
          <w:szCs w:val="24"/>
        </w:rPr>
      </w:pPr>
      <w:r w:rsidRPr="00675331">
        <w:rPr>
          <w:rFonts w:ascii="Times New Roman" w:hAnsi="Times New Roman" w:cs="Times New Roman"/>
          <w:sz w:val="24"/>
          <w:szCs w:val="24"/>
        </w:rPr>
        <w:t xml:space="preserve">α) Το 90% των εσόδων θα διατεθεί στις ομάδες του National Professional Football League και θα διατεθεί σύμφωνα με τους κανόνες που προβλέπονται στο άρθρο 5. Για τους σκοπούς της εφαρμογής του κριτηρίου 1 του γράμματος </w:t>
      </w:r>
      <w:r w:rsidR="000B2349">
        <w:rPr>
          <w:rFonts w:ascii="Times New Roman" w:hAnsi="Times New Roman" w:cs="Times New Roman"/>
          <w:sz w:val="24"/>
          <w:szCs w:val="24"/>
          <w:lang w:val="es-ES"/>
        </w:rPr>
        <w:t>b</w:t>
      </w:r>
      <w:r w:rsidRPr="00675331">
        <w:rPr>
          <w:rFonts w:ascii="Times New Roman" w:hAnsi="Times New Roman" w:cs="Times New Roman"/>
          <w:sz w:val="24"/>
          <w:szCs w:val="24"/>
        </w:rPr>
        <w:t xml:space="preserve">) του άρθρου 5.3, μόνο οι οντότητες που θα αγωνιστούν στον γύρο 16 του </w:t>
      </w:r>
      <w:r w:rsidR="000B2349">
        <w:rPr>
          <w:rFonts w:ascii="Times New Roman" w:hAnsi="Times New Roman" w:cs="Times New Roman"/>
          <w:sz w:val="24"/>
          <w:szCs w:val="24"/>
        </w:rPr>
        <w:t>αγώνα</w:t>
      </w:r>
      <w:r w:rsidRPr="00675331">
        <w:rPr>
          <w:rFonts w:ascii="Times New Roman" w:hAnsi="Times New Roman" w:cs="Times New Roman"/>
          <w:sz w:val="24"/>
          <w:szCs w:val="24"/>
        </w:rPr>
        <w:t xml:space="preserve"> κατά τις τελευταίες πέντε σεζόν θα ληφθούν υπόψη, με την ακόλουθη στάθμιση: Πρωταθλητής 22</w:t>
      </w:r>
      <w:r w:rsidR="000B2349">
        <w:rPr>
          <w:rFonts w:ascii="Times New Roman" w:hAnsi="Times New Roman" w:cs="Times New Roman"/>
          <w:sz w:val="24"/>
          <w:szCs w:val="24"/>
        </w:rPr>
        <w:t>%</w:t>
      </w:r>
      <w:r w:rsidRPr="00675331">
        <w:rPr>
          <w:rFonts w:ascii="Times New Roman" w:hAnsi="Times New Roman" w:cs="Times New Roman"/>
          <w:sz w:val="24"/>
          <w:szCs w:val="24"/>
        </w:rPr>
        <w:t xml:space="preserve">; Επιλαχών, 16 τοις εκατό; Ημιτελικοί, 9%, προημιτελικοί, 6%, όγδοοι τελικοί, 2,5%. </w:t>
      </w:r>
    </w:p>
    <w:p w14:paraId="4A4C3134" w14:textId="1A7D8FA0" w:rsidR="00524C5C" w:rsidRDefault="00675331" w:rsidP="00EF71D9">
      <w:pPr>
        <w:ind w:firstLine="720"/>
        <w:jc w:val="both"/>
        <w:rPr>
          <w:rFonts w:ascii="Times New Roman" w:hAnsi="Times New Roman" w:cs="Times New Roman"/>
          <w:sz w:val="24"/>
          <w:szCs w:val="24"/>
        </w:rPr>
      </w:pPr>
      <w:r w:rsidRPr="00675331">
        <w:rPr>
          <w:rFonts w:ascii="Times New Roman" w:hAnsi="Times New Roman" w:cs="Times New Roman"/>
          <w:sz w:val="24"/>
          <w:szCs w:val="24"/>
        </w:rPr>
        <w:t>β) Το υπόλοιπο 10% θα χρησιμοποιηθεί για την προώθηση ερασιτεχνικού ποδοσφαίρου και ομάδων από άλλες κατηγορίες που συμμετέχουν στο διαγωνισμό.</w:t>
      </w:r>
    </w:p>
    <w:p w14:paraId="5C90971C" w14:textId="77777777"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lastRenderedPageBreak/>
        <w:t xml:space="preserve">Στο πλαίσιο της Βασιλικής Ομοσπονδίας Ποδοσφαίρου της Ισπανίας, θα δημιουργηθεί ένα όργανο διαχείρισης της ίδιας σύνθεσης με εκείνο που ορίζεται στο άρθρο 7, με δύο ειδικότητες: </w:t>
      </w:r>
    </w:p>
    <w:p w14:paraId="0F38E20E" w14:textId="77777777"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 xml:space="preserve">α) Ο πρόεδρος του National Professional Football League θα αντικατασταθεί από τον πρόεδρο της Βασιλικής Ομοσπονδίας Ποδοσφαίρου της Ισπανίας. </w:t>
      </w:r>
    </w:p>
    <w:p w14:paraId="35C34C27" w14:textId="6D374996"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β</w:t>
      </w:r>
      <w:r w:rsidRPr="00DC23D6">
        <w:rPr>
          <w:rFonts w:ascii="Times New Roman" w:hAnsi="Times New Roman" w:cs="Times New Roman"/>
          <w:sz w:val="24"/>
          <w:szCs w:val="24"/>
        </w:rPr>
        <w:t xml:space="preserve">) Ένας σύλλογος της </w:t>
      </w:r>
      <w:r w:rsidR="00DC23D6" w:rsidRPr="00DC23D6">
        <w:rPr>
          <w:rFonts w:ascii="Times New Roman" w:hAnsi="Times New Roman" w:cs="Times New Roman"/>
          <w:sz w:val="24"/>
          <w:szCs w:val="24"/>
        </w:rPr>
        <w:t>Δ</w:t>
      </w:r>
      <w:r w:rsidRPr="00DC23D6">
        <w:rPr>
          <w:rFonts w:ascii="Times New Roman" w:hAnsi="Times New Roman" w:cs="Times New Roman"/>
          <w:sz w:val="24"/>
          <w:szCs w:val="24"/>
        </w:rPr>
        <w:t>εύτερης</w:t>
      </w:r>
      <w:r w:rsidRPr="00EF71D9">
        <w:rPr>
          <w:rFonts w:ascii="Times New Roman" w:hAnsi="Times New Roman" w:cs="Times New Roman"/>
          <w:sz w:val="24"/>
          <w:szCs w:val="24"/>
        </w:rPr>
        <w:t xml:space="preserve"> </w:t>
      </w:r>
      <w:r w:rsidR="00DC23D6">
        <w:rPr>
          <w:rFonts w:ascii="Times New Roman" w:hAnsi="Times New Roman" w:cs="Times New Roman"/>
          <w:sz w:val="24"/>
          <w:szCs w:val="24"/>
        </w:rPr>
        <w:t>Κ</w:t>
      </w:r>
      <w:r w:rsidRPr="00EF71D9">
        <w:rPr>
          <w:rFonts w:ascii="Times New Roman" w:hAnsi="Times New Roman" w:cs="Times New Roman"/>
          <w:sz w:val="24"/>
          <w:szCs w:val="24"/>
        </w:rPr>
        <w:t xml:space="preserve">ατηγορίας Β, που εκλέγεται από τους αθλητικούς συλλόγους ή τις ανώνυμες </w:t>
      </w:r>
      <w:r w:rsidR="00DC23D6">
        <w:rPr>
          <w:rFonts w:ascii="Times New Roman" w:hAnsi="Times New Roman" w:cs="Times New Roman"/>
          <w:sz w:val="24"/>
          <w:szCs w:val="24"/>
        </w:rPr>
        <w:t xml:space="preserve">αθλητικές </w:t>
      </w:r>
      <w:r w:rsidRPr="00EF71D9">
        <w:rPr>
          <w:rFonts w:ascii="Times New Roman" w:hAnsi="Times New Roman" w:cs="Times New Roman"/>
          <w:sz w:val="24"/>
          <w:szCs w:val="24"/>
        </w:rPr>
        <w:t xml:space="preserve">εταιρείες, </w:t>
      </w:r>
      <w:r w:rsidR="00DC23D6">
        <w:rPr>
          <w:rFonts w:ascii="Times New Roman" w:hAnsi="Times New Roman" w:cs="Times New Roman"/>
          <w:sz w:val="24"/>
          <w:szCs w:val="24"/>
        </w:rPr>
        <w:t xml:space="preserve">θα </w:t>
      </w:r>
      <w:r w:rsidRPr="00EF71D9">
        <w:rPr>
          <w:rFonts w:ascii="Times New Roman" w:hAnsi="Times New Roman" w:cs="Times New Roman"/>
          <w:sz w:val="24"/>
          <w:szCs w:val="24"/>
        </w:rPr>
        <w:t xml:space="preserve">είναι μέλος </w:t>
      </w:r>
      <w:r w:rsidR="00DC23D6">
        <w:rPr>
          <w:rFonts w:ascii="Times New Roman" w:hAnsi="Times New Roman" w:cs="Times New Roman"/>
          <w:sz w:val="24"/>
          <w:szCs w:val="24"/>
        </w:rPr>
        <w:t>της ομάδας</w:t>
      </w:r>
      <w:r w:rsidRPr="00EF71D9">
        <w:rPr>
          <w:rFonts w:ascii="Times New Roman" w:hAnsi="Times New Roman" w:cs="Times New Roman"/>
          <w:sz w:val="24"/>
          <w:szCs w:val="24"/>
        </w:rPr>
        <w:t xml:space="preserve">. </w:t>
      </w:r>
    </w:p>
    <w:p w14:paraId="5026BADD" w14:textId="6ED7B78F"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 xml:space="preserve">Αυτός ο φορέας θα έχει τις λειτουργίες που προβλέπονται στα γράμματα α), δ), ε) και ζ) του άρθρου 7.1 που αναφέρονται στους </w:t>
      </w:r>
      <w:r w:rsidR="00CC78D6">
        <w:rPr>
          <w:rFonts w:ascii="Times New Roman" w:hAnsi="Times New Roman" w:cs="Times New Roman"/>
          <w:sz w:val="24"/>
          <w:szCs w:val="24"/>
        </w:rPr>
        <w:t>αγώνες</w:t>
      </w:r>
      <w:r w:rsidRPr="00EF71D9">
        <w:rPr>
          <w:rFonts w:ascii="Times New Roman" w:hAnsi="Times New Roman" w:cs="Times New Roman"/>
          <w:sz w:val="24"/>
          <w:szCs w:val="24"/>
        </w:rPr>
        <w:t xml:space="preserve"> που </w:t>
      </w:r>
      <w:r w:rsidR="00CC78D6">
        <w:rPr>
          <w:rFonts w:ascii="Times New Roman" w:hAnsi="Times New Roman" w:cs="Times New Roman"/>
          <w:sz w:val="24"/>
          <w:szCs w:val="24"/>
        </w:rPr>
        <w:t>εκμεταλλεύεται</w:t>
      </w:r>
      <w:r w:rsidRPr="00EF71D9">
        <w:rPr>
          <w:rFonts w:ascii="Times New Roman" w:hAnsi="Times New Roman" w:cs="Times New Roman"/>
          <w:sz w:val="24"/>
          <w:szCs w:val="24"/>
        </w:rPr>
        <w:t xml:space="preserve"> ή εμπορεύεται. </w:t>
      </w:r>
    </w:p>
    <w:p w14:paraId="1B5FA781" w14:textId="77777777"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 xml:space="preserve">2. Εναλλακτικά, η Βασιλική Ομοσπονδία Ποδοσφαίρου της Ισπανίας μπορεί να αναθέτει την εμπορευματοποίηση αυτών των δικαιωμάτων στο National Professional Football League, τηρώντας τους ακόλουθους κανόνες: </w:t>
      </w:r>
    </w:p>
    <w:p w14:paraId="6D9F5346" w14:textId="1E510660"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 xml:space="preserve">α) Ο τελικός αγώνας του Copa de S.M. </w:t>
      </w:r>
      <w:r w:rsidR="0060311A">
        <w:rPr>
          <w:rFonts w:ascii="Times New Roman" w:hAnsi="Times New Roman" w:cs="Times New Roman"/>
          <w:sz w:val="24"/>
          <w:szCs w:val="24"/>
          <w:lang w:val="es-ES"/>
        </w:rPr>
        <w:t>el</w:t>
      </w:r>
      <w:r w:rsidR="0060311A" w:rsidRPr="0060311A">
        <w:rPr>
          <w:rFonts w:ascii="Times New Roman" w:hAnsi="Times New Roman" w:cs="Times New Roman"/>
          <w:sz w:val="24"/>
          <w:szCs w:val="24"/>
        </w:rPr>
        <w:t xml:space="preserve"> </w:t>
      </w:r>
      <w:r w:rsidR="0060311A">
        <w:rPr>
          <w:rFonts w:ascii="Times New Roman" w:hAnsi="Times New Roman" w:cs="Times New Roman"/>
          <w:sz w:val="24"/>
          <w:szCs w:val="24"/>
          <w:lang w:val="es-ES"/>
        </w:rPr>
        <w:t>Rey</w:t>
      </w:r>
      <w:r w:rsidRPr="00EF71D9">
        <w:rPr>
          <w:rFonts w:ascii="Times New Roman" w:hAnsi="Times New Roman" w:cs="Times New Roman"/>
          <w:sz w:val="24"/>
          <w:szCs w:val="24"/>
        </w:rPr>
        <w:t xml:space="preserve"> και το Ισπανικό Σούπερ Κύπελλο, το οποίο θα διατίθεται στο εμπόριο ή θα αξιοποιείται απευθείας από τη Βασιλική Ομοσπονδία Ποδοσφαίρου της Ισπανίας. </w:t>
      </w:r>
    </w:p>
    <w:p w14:paraId="0BE30BE6" w14:textId="2ED09601"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β) Η Βασιλική Ομοσπονδία Ποδοσφαίρου της Ισπανίας θα λάβει από το National Professional Football League, ως αντάλλαγμα, το μεγαλύτερο ποσό μεταξύ 1% του συνολικού εισοδήματος που λαμβάνεται από την κοινή εμπορία των οπτικοακουστικών δικαιωμάτων τ</w:t>
      </w:r>
      <w:r w:rsidR="0060311A">
        <w:rPr>
          <w:rFonts w:ascii="Times New Roman" w:hAnsi="Times New Roman" w:cs="Times New Roman"/>
          <w:sz w:val="24"/>
          <w:szCs w:val="24"/>
        </w:rPr>
        <w:t>ου</w:t>
      </w:r>
      <w:r w:rsidRPr="00EF71D9">
        <w:rPr>
          <w:rFonts w:ascii="Times New Roman" w:hAnsi="Times New Roman" w:cs="Times New Roman"/>
          <w:sz w:val="24"/>
          <w:szCs w:val="24"/>
        </w:rPr>
        <w:t xml:space="preserve"> Εθνικ</w:t>
      </w:r>
      <w:r w:rsidR="0060311A">
        <w:rPr>
          <w:rFonts w:ascii="Times New Roman" w:hAnsi="Times New Roman" w:cs="Times New Roman"/>
          <w:sz w:val="24"/>
          <w:szCs w:val="24"/>
        </w:rPr>
        <w:t>ού</w:t>
      </w:r>
      <w:r w:rsidRPr="00EF71D9">
        <w:rPr>
          <w:rFonts w:ascii="Times New Roman" w:hAnsi="Times New Roman" w:cs="Times New Roman"/>
          <w:sz w:val="24"/>
          <w:szCs w:val="24"/>
        </w:rPr>
        <w:t xml:space="preserve"> </w:t>
      </w:r>
      <w:r w:rsidR="0060311A">
        <w:rPr>
          <w:rFonts w:ascii="Times New Roman" w:hAnsi="Times New Roman" w:cs="Times New Roman"/>
          <w:sz w:val="24"/>
          <w:szCs w:val="24"/>
        </w:rPr>
        <w:t>Π</w:t>
      </w:r>
      <w:r w:rsidR="0060311A" w:rsidRPr="00EF71D9">
        <w:rPr>
          <w:rFonts w:ascii="Times New Roman" w:hAnsi="Times New Roman" w:cs="Times New Roman"/>
          <w:sz w:val="24"/>
          <w:szCs w:val="24"/>
        </w:rPr>
        <w:t>ρωταθλήματος</w:t>
      </w:r>
      <w:r w:rsidR="0060311A">
        <w:rPr>
          <w:rFonts w:ascii="Times New Roman" w:hAnsi="Times New Roman" w:cs="Times New Roman"/>
          <w:sz w:val="24"/>
          <w:szCs w:val="24"/>
        </w:rPr>
        <w:t xml:space="preserve"> Λιγκ</w:t>
      </w:r>
      <w:r w:rsidRPr="00EF71D9">
        <w:rPr>
          <w:rFonts w:ascii="Times New Roman" w:hAnsi="Times New Roman" w:cs="Times New Roman"/>
          <w:sz w:val="24"/>
          <w:szCs w:val="24"/>
        </w:rPr>
        <w:t xml:space="preserve"> ή δέκα εκατομμύρια ευρώ. </w:t>
      </w:r>
    </w:p>
    <w:p w14:paraId="25E99B96" w14:textId="560F16F3"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 xml:space="preserve">γ) Η Βασιλική Ομοσπονδία Ποδοσφαίρου της Ισπανίας δεν θα είναι υποχρεωμένη να αποζημιώσει οικονομικά καμία από τις επαγγελματικές ομάδες ποδοσφαίρου και θα κατανείμει το ποσοστό του ανταλλάγματος που έλαβε η Γενική Συνέλευση στις συμμετέχουσες οντότητες των μη επαγγελματικών κατηγοριών που ανταγωνίζονται </w:t>
      </w:r>
      <w:r w:rsidR="00A61745">
        <w:rPr>
          <w:rFonts w:ascii="Times New Roman" w:hAnsi="Times New Roman" w:cs="Times New Roman"/>
          <w:sz w:val="24"/>
          <w:szCs w:val="24"/>
          <w:lang w:val="es-ES"/>
        </w:rPr>
        <w:t>la</w:t>
      </w:r>
      <w:r w:rsidR="00A61745" w:rsidRPr="00A61745">
        <w:rPr>
          <w:rFonts w:ascii="Times New Roman" w:hAnsi="Times New Roman" w:cs="Times New Roman"/>
          <w:sz w:val="24"/>
          <w:szCs w:val="24"/>
        </w:rPr>
        <w:t xml:space="preserve"> </w:t>
      </w:r>
      <w:r w:rsidR="00A61745">
        <w:rPr>
          <w:rFonts w:ascii="Times New Roman" w:hAnsi="Times New Roman" w:cs="Times New Roman"/>
          <w:sz w:val="24"/>
          <w:szCs w:val="24"/>
          <w:lang w:val="es-ES"/>
        </w:rPr>
        <w:t>Copa</w:t>
      </w:r>
      <w:r w:rsidRPr="00EF71D9">
        <w:rPr>
          <w:rFonts w:ascii="Times New Roman" w:hAnsi="Times New Roman" w:cs="Times New Roman"/>
          <w:sz w:val="24"/>
          <w:szCs w:val="24"/>
        </w:rPr>
        <w:t xml:space="preserve"> SM </w:t>
      </w:r>
      <w:r w:rsidR="00A61745">
        <w:rPr>
          <w:rFonts w:ascii="Times New Roman" w:hAnsi="Times New Roman" w:cs="Times New Roman"/>
          <w:sz w:val="24"/>
          <w:szCs w:val="24"/>
          <w:lang w:val="es-ES"/>
        </w:rPr>
        <w:t>el</w:t>
      </w:r>
      <w:r w:rsidR="00A61745" w:rsidRPr="00A61745">
        <w:rPr>
          <w:rFonts w:ascii="Times New Roman" w:hAnsi="Times New Roman" w:cs="Times New Roman"/>
          <w:sz w:val="24"/>
          <w:szCs w:val="24"/>
        </w:rPr>
        <w:t xml:space="preserve"> </w:t>
      </w:r>
      <w:r w:rsidR="00A61745">
        <w:rPr>
          <w:rFonts w:ascii="Times New Roman" w:hAnsi="Times New Roman" w:cs="Times New Roman"/>
          <w:sz w:val="24"/>
          <w:szCs w:val="24"/>
          <w:lang w:val="es-ES"/>
        </w:rPr>
        <w:t>Rey</w:t>
      </w:r>
      <w:r w:rsidRPr="00EF71D9">
        <w:rPr>
          <w:rFonts w:ascii="Times New Roman" w:hAnsi="Times New Roman" w:cs="Times New Roman"/>
          <w:sz w:val="24"/>
          <w:szCs w:val="24"/>
        </w:rPr>
        <w:t xml:space="preserve">. </w:t>
      </w:r>
    </w:p>
    <w:p w14:paraId="5DFBA6BE" w14:textId="62B52081" w:rsidR="00EF71D9" w:rsidRDefault="00EF71D9" w:rsidP="00EF71D9">
      <w:pPr>
        <w:ind w:firstLine="720"/>
        <w:jc w:val="both"/>
        <w:rPr>
          <w:rFonts w:ascii="Times New Roman" w:hAnsi="Times New Roman" w:cs="Times New Roman"/>
          <w:sz w:val="24"/>
          <w:szCs w:val="24"/>
        </w:rPr>
      </w:pPr>
      <w:r w:rsidRPr="00EF71D9">
        <w:rPr>
          <w:rFonts w:ascii="Times New Roman" w:hAnsi="Times New Roman" w:cs="Times New Roman"/>
          <w:sz w:val="24"/>
          <w:szCs w:val="24"/>
        </w:rPr>
        <w:t xml:space="preserve">δ) Το National Professional Football League θα διανείμει το εισόδημα που αποκτήθηκε από την εμπορευματοποίηση αυτών των δικαιωμάτων μεταξύ των συμμετεχόντων </w:t>
      </w:r>
      <w:r w:rsidR="00DD6382">
        <w:rPr>
          <w:rFonts w:ascii="Times New Roman" w:hAnsi="Times New Roman" w:cs="Times New Roman"/>
          <w:sz w:val="24"/>
          <w:szCs w:val="24"/>
        </w:rPr>
        <w:t>του</w:t>
      </w:r>
      <w:r w:rsidRPr="00EF71D9">
        <w:rPr>
          <w:rFonts w:ascii="Times New Roman" w:hAnsi="Times New Roman" w:cs="Times New Roman"/>
          <w:sz w:val="24"/>
          <w:szCs w:val="24"/>
        </w:rPr>
        <w:t xml:space="preserve"> Εθνικ</w:t>
      </w:r>
      <w:r w:rsidR="00DD6382">
        <w:rPr>
          <w:rFonts w:ascii="Times New Roman" w:hAnsi="Times New Roman" w:cs="Times New Roman"/>
          <w:sz w:val="24"/>
          <w:szCs w:val="24"/>
        </w:rPr>
        <w:t>ού</w:t>
      </w:r>
      <w:r w:rsidRPr="00EF71D9">
        <w:rPr>
          <w:rFonts w:ascii="Times New Roman" w:hAnsi="Times New Roman" w:cs="Times New Roman"/>
          <w:sz w:val="24"/>
          <w:szCs w:val="24"/>
        </w:rPr>
        <w:t xml:space="preserve"> Πρωτ</w:t>
      </w:r>
      <w:r w:rsidR="00DD6382">
        <w:rPr>
          <w:rFonts w:ascii="Times New Roman" w:hAnsi="Times New Roman" w:cs="Times New Roman"/>
          <w:sz w:val="24"/>
          <w:szCs w:val="24"/>
        </w:rPr>
        <w:t>α</w:t>
      </w:r>
      <w:r w:rsidRPr="00EF71D9">
        <w:rPr>
          <w:rFonts w:ascii="Times New Roman" w:hAnsi="Times New Roman" w:cs="Times New Roman"/>
          <w:sz w:val="24"/>
          <w:szCs w:val="24"/>
        </w:rPr>
        <w:t>θλ</w:t>
      </w:r>
      <w:r w:rsidR="00DD6382">
        <w:rPr>
          <w:rFonts w:ascii="Times New Roman" w:hAnsi="Times New Roman" w:cs="Times New Roman"/>
          <w:sz w:val="24"/>
          <w:szCs w:val="24"/>
        </w:rPr>
        <w:t>ή</w:t>
      </w:r>
      <w:r w:rsidRPr="00EF71D9">
        <w:rPr>
          <w:rFonts w:ascii="Times New Roman" w:hAnsi="Times New Roman" w:cs="Times New Roman"/>
          <w:sz w:val="24"/>
          <w:szCs w:val="24"/>
        </w:rPr>
        <w:t>μα</w:t>
      </w:r>
      <w:r w:rsidR="00DD6382">
        <w:rPr>
          <w:rFonts w:ascii="Times New Roman" w:hAnsi="Times New Roman" w:cs="Times New Roman"/>
          <w:sz w:val="24"/>
          <w:szCs w:val="24"/>
        </w:rPr>
        <w:t>τος</w:t>
      </w:r>
      <w:r w:rsidRPr="00EF71D9">
        <w:rPr>
          <w:rFonts w:ascii="Times New Roman" w:hAnsi="Times New Roman" w:cs="Times New Roman"/>
          <w:sz w:val="24"/>
          <w:szCs w:val="24"/>
        </w:rPr>
        <w:t xml:space="preserve"> Λιγκ, σύμφωνα με τους κανόνες που ορίζονται στο άρθρο 5, εφαρμόζοντας τα αθλητικά κριτήρια που ορίζονται στο στοιχείο α) της ενότητας 1 αυτού του άρθρου.</w:t>
      </w:r>
    </w:p>
    <w:p w14:paraId="0670D090" w14:textId="1782C125" w:rsidR="009501B1" w:rsidRDefault="009501B1" w:rsidP="009501B1">
      <w:pPr>
        <w:ind w:firstLine="720"/>
        <w:jc w:val="both"/>
        <w:rPr>
          <w:rFonts w:ascii="Times New Roman" w:hAnsi="Times New Roman" w:cs="Times New Roman"/>
          <w:sz w:val="24"/>
          <w:szCs w:val="24"/>
        </w:rPr>
      </w:pPr>
      <w:r w:rsidRPr="009501B1">
        <w:rPr>
          <w:rFonts w:ascii="Times New Roman" w:hAnsi="Times New Roman" w:cs="Times New Roman"/>
          <w:sz w:val="24"/>
          <w:szCs w:val="24"/>
        </w:rPr>
        <w:t xml:space="preserve">Σε περίπτωση από κοινού μάρκετινγκ με τα οπτικοακουστικά δικαιώματα του </w:t>
      </w:r>
      <w:r w:rsidR="00C24CF7">
        <w:rPr>
          <w:rFonts w:ascii="Times New Roman" w:hAnsi="Times New Roman" w:cs="Times New Roman"/>
          <w:sz w:val="24"/>
          <w:szCs w:val="24"/>
        </w:rPr>
        <w:t>Εθνικού Πρωταθλήματος Λιγκ</w:t>
      </w:r>
      <w:r w:rsidRPr="009501B1">
        <w:rPr>
          <w:rFonts w:ascii="Times New Roman" w:hAnsi="Times New Roman" w:cs="Times New Roman"/>
          <w:sz w:val="24"/>
          <w:szCs w:val="24"/>
        </w:rPr>
        <w:t xml:space="preserve">, η διανομή θα πραγματοποιηθεί σύμφωνα με τις διατάξεις του άρθρου 5, με τις ακόλουθες ειδικότητες στην εφαρμογή του κριτηρίου 1 του γράμματος β): </w:t>
      </w:r>
    </w:p>
    <w:p w14:paraId="101D91F4" w14:textId="4A06FF35" w:rsidR="001F3BC7" w:rsidRDefault="009501B1" w:rsidP="009501B1">
      <w:pPr>
        <w:ind w:firstLine="720"/>
        <w:jc w:val="both"/>
        <w:rPr>
          <w:rFonts w:ascii="Times New Roman" w:hAnsi="Times New Roman" w:cs="Times New Roman"/>
          <w:sz w:val="24"/>
          <w:szCs w:val="24"/>
        </w:rPr>
      </w:pPr>
      <w:r w:rsidRPr="009501B1">
        <w:rPr>
          <w:rFonts w:ascii="Times New Roman" w:hAnsi="Times New Roman" w:cs="Times New Roman"/>
          <w:sz w:val="24"/>
          <w:szCs w:val="24"/>
        </w:rPr>
        <w:t xml:space="preserve">1. Το 22 τοις εκατό θα αποδοθεί βάσει των αθλητικών αποτελεσμάτων στο </w:t>
      </w:r>
      <w:r w:rsidR="00064A79">
        <w:rPr>
          <w:rFonts w:ascii="Times New Roman" w:hAnsi="Times New Roman" w:cs="Times New Roman"/>
          <w:sz w:val="24"/>
          <w:szCs w:val="24"/>
        </w:rPr>
        <w:t xml:space="preserve">Εθνικό </w:t>
      </w:r>
      <w:r w:rsidRPr="009501B1">
        <w:rPr>
          <w:rFonts w:ascii="Times New Roman" w:hAnsi="Times New Roman" w:cs="Times New Roman"/>
          <w:sz w:val="24"/>
          <w:szCs w:val="24"/>
        </w:rPr>
        <w:t>Πρωτάθλημα</w:t>
      </w:r>
      <w:r w:rsidR="00064A79">
        <w:rPr>
          <w:rFonts w:ascii="Times New Roman" w:hAnsi="Times New Roman" w:cs="Times New Roman"/>
          <w:sz w:val="24"/>
          <w:szCs w:val="24"/>
        </w:rPr>
        <w:t xml:space="preserve"> Λιγκ</w:t>
      </w:r>
      <w:r w:rsidRPr="009501B1">
        <w:rPr>
          <w:rFonts w:ascii="Times New Roman" w:hAnsi="Times New Roman" w:cs="Times New Roman"/>
          <w:sz w:val="24"/>
          <w:szCs w:val="24"/>
        </w:rPr>
        <w:t xml:space="preserve">, σύμφωνα με τους κανόνες που προβλέπονται στο ίδιο το άρθρο. </w:t>
      </w:r>
    </w:p>
    <w:p w14:paraId="795DDA85" w14:textId="77777777" w:rsidR="001F3BC7" w:rsidRDefault="009501B1" w:rsidP="009501B1">
      <w:pPr>
        <w:ind w:firstLine="720"/>
        <w:jc w:val="both"/>
        <w:rPr>
          <w:rFonts w:ascii="Times New Roman" w:hAnsi="Times New Roman" w:cs="Times New Roman"/>
          <w:sz w:val="24"/>
          <w:szCs w:val="24"/>
        </w:rPr>
      </w:pPr>
      <w:r w:rsidRPr="009501B1">
        <w:rPr>
          <w:rFonts w:ascii="Times New Roman" w:hAnsi="Times New Roman" w:cs="Times New Roman"/>
          <w:sz w:val="24"/>
          <w:szCs w:val="24"/>
        </w:rPr>
        <w:t xml:space="preserve">2. Το υπόλοιπο 3% θα διατεθεί βάσει των αθλητικών αποτελεσμάτων στο Copa del Rey, σύμφωνα με τα κριτήρια που ορίζονται στην ενότητα 1 αυτού του άρθρου. </w:t>
      </w:r>
    </w:p>
    <w:p w14:paraId="13584824" w14:textId="6CB0DE6F" w:rsidR="001F3BC7" w:rsidRDefault="009501B1" w:rsidP="009501B1">
      <w:pPr>
        <w:ind w:firstLine="720"/>
        <w:jc w:val="both"/>
        <w:rPr>
          <w:rFonts w:ascii="Times New Roman" w:hAnsi="Times New Roman" w:cs="Times New Roman"/>
          <w:sz w:val="24"/>
          <w:szCs w:val="24"/>
        </w:rPr>
      </w:pPr>
      <w:r w:rsidRPr="009501B1">
        <w:rPr>
          <w:rFonts w:ascii="Times New Roman" w:hAnsi="Times New Roman" w:cs="Times New Roman"/>
          <w:sz w:val="24"/>
          <w:szCs w:val="24"/>
        </w:rPr>
        <w:lastRenderedPageBreak/>
        <w:t>ε) Οι οντότητες που συμμετέχουν στο Εθνικ</w:t>
      </w:r>
      <w:r w:rsidR="004B2374">
        <w:rPr>
          <w:rFonts w:ascii="Times New Roman" w:hAnsi="Times New Roman" w:cs="Times New Roman"/>
          <w:sz w:val="24"/>
          <w:szCs w:val="24"/>
        </w:rPr>
        <w:t>ό</w:t>
      </w:r>
      <w:r w:rsidRPr="009501B1">
        <w:rPr>
          <w:rFonts w:ascii="Times New Roman" w:hAnsi="Times New Roman" w:cs="Times New Roman"/>
          <w:sz w:val="24"/>
          <w:szCs w:val="24"/>
        </w:rPr>
        <w:t xml:space="preserve"> Πρωτ</w:t>
      </w:r>
      <w:r w:rsidR="004B2374">
        <w:rPr>
          <w:rFonts w:ascii="Times New Roman" w:hAnsi="Times New Roman" w:cs="Times New Roman"/>
          <w:sz w:val="24"/>
          <w:szCs w:val="24"/>
        </w:rPr>
        <w:t>ά</w:t>
      </w:r>
      <w:r w:rsidRPr="009501B1">
        <w:rPr>
          <w:rFonts w:ascii="Times New Roman" w:hAnsi="Times New Roman" w:cs="Times New Roman"/>
          <w:sz w:val="24"/>
          <w:szCs w:val="24"/>
        </w:rPr>
        <w:t>θλ</w:t>
      </w:r>
      <w:r w:rsidR="004B2374">
        <w:rPr>
          <w:rFonts w:ascii="Times New Roman" w:hAnsi="Times New Roman" w:cs="Times New Roman"/>
          <w:sz w:val="24"/>
          <w:szCs w:val="24"/>
        </w:rPr>
        <w:t>ημα Λιγκ</w:t>
      </w:r>
      <w:r w:rsidRPr="009501B1">
        <w:rPr>
          <w:rFonts w:ascii="Times New Roman" w:hAnsi="Times New Roman" w:cs="Times New Roman"/>
          <w:sz w:val="24"/>
          <w:szCs w:val="24"/>
        </w:rPr>
        <w:t xml:space="preserve"> πρέπει να συνεισφέρουν στα έξοδα προώθησης του </w:t>
      </w:r>
      <w:r w:rsidR="004B2374">
        <w:rPr>
          <w:rFonts w:ascii="Times New Roman" w:hAnsi="Times New Roman" w:cs="Times New Roman"/>
          <w:sz w:val="24"/>
          <w:szCs w:val="24"/>
        </w:rPr>
        <w:t>αγώνα</w:t>
      </w:r>
      <w:r w:rsidRPr="009501B1">
        <w:rPr>
          <w:rFonts w:ascii="Times New Roman" w:hAnsi="Times New Roman" w:cs="Times New Roman"/>
          <w:sz w:val="24"/>
          <w:szCs w:val="24"/>
        </w:rPr>
        <w:t xml:space="preserve"> σύμφωνα με τους όρους που ορίζονται στο άρθρο 6. </w:t>
      </w:r>
    </w:p>
    <w:p w14:paraId="156EEEFF" w14:textId="3CD43730" w:rsidR="00EF71D9" w:rsidRDefault="009501B1" w:rsidP="009501B1">
      <w:pPr>
        <w:ind w:firstLine="720"/>
        <w:jc w:val="both"/>
        <w:rPr>
          <w:rFonts w:ascii="Times New Roman" w:hAnsi="Times New Roman" w:cs="Times New Roman"/>
          <w:sz w:val="24"/>
          <w:szCs w:val="24"/>
        </w:rPr>
      </w:pPr>
      <w:r w:rsidRPr="009501B1">
        <w:rPr>
          <w:rFonts w:ascii="Times New Roman" w:hAnsi="Times New Roman" w:cs="Times New Roman"/>
          <w:sz w:val="24"/>
          <w:szCs w:val="24"/>
        </w:rPr>
        <w:t>3. Σε κάθε περίπτωση, η Βασιλική Ομοσπονδία Ποδοσφαίρου της Ισπανίας θα κατανείμει πλήρως τα έσοδα που προέρχονται από την εμπορευματοποίηση και εκμετάλλευση των οπτικοακουστικών δικαιωμάτων του Ισπανικού Σούπερ Κυπέλλου και του τελικού του Copa de S. M. el Rey στην προώθηση του ερασιτεχνικού ποδοσφαίρου.</w:t>
      </w:r>
    </w:p>
    <w:p w14:paraId="3456096D" w14:textId="3DA9F71A" w:rsidR="001F3BC7" w:rsidRDefault="00CC21D9" w:rsidP="00CC21D9">
      <w:pPr>
        <w:jc w:val="both"/>
        <w:rPr>
          <w:rFonts w:ascii="Times New Roman" w:hAnsi="Times New Roman" w:cs="Times New Roman"/>
          <w:sz w:val="24"/>
          <w:szCs w:val="24"/>
        </w:rPr>
      </w:pPr>
      <w:r>
        <w:rPr>
          <w:rFonts w:ascii="Times New Roman" w:hAnsi="Times New Roman" w:cs="Times New Roman"/>
          <w:sz w:val="24"/>
          <w:szCs w:val="24"/>
        </w:rPr>
        <w:t xml:space="preserve">Άρθρο 9. </w:t>
      </w:r>
      <w:r w:rsidRPr="00CC21D9">
        <w:rPr>
          <w:rFonts w:ascii="Times New Roman" w:hAnsi="Times New Roman" w:cs="Times New Roman"/>
          <w:i/>
          <w:iCs/>
          <w:sz w:val="24"/>
          <w:szCs w:val="24"/>
        </w:rPr>
        <w:t>Διαιτησία του Ανώτατου Αθλητικού Συμβουλίου.</w:t>
      </w:r>
    </w:p>
    <w:p w14:paraId="1E2243C4" w14:textId="77777777" w:rsidR="00EC7A52" w:rsidRDefault="00EC7A52" w:rsidP="00EC7A52">
      <w:pPr>
        <w:ind w:firstLine="720"/>
        <w:jc w:val="both"/>
        <w:rPr>
          <w:rFonts w:ascii="Times New Roman" w:hAnsi="Times New Roman" w:cs="Times New Roman"/>
          <w:sz w:val="24"/>
          <w:szCs w:val="24"/>
        </w:rPr>
      </w:pPr>
      <w:r w:rsidRPr="00EC7A52">
        <w:rPr>
          <w:rFonts w:ascii="Times New Roman" w:hAnsi="Times New Roman" w:cs="Times New Roman"/>
          <w:sz w:val="24"/>
          <w:szCs w:val="24"/>
        </w:rPr>
        <w:t xml:space="preserve">1. Οι αθλητικές οντότητες που συμμετέχουν σε επαγγελματικό διαγωνισμό ποδοσφαίρου, σύμφωνα με τις διατάξεις των κανονιστικών τους προτύπων, μπορούν να υποβάλουν σε διαιτησία από το Ανώτατο Αθλητικό Συμβούλιο τυχόν διαφορές που ενδέχεται να προκύψουν σε σχέση με την εμπορευματοποίηση και εκμετάλλευση των οπτικοακουστικών δικαιωμάτων. </w:t>
      </w:r>
    </w:p>
    <w:p w14:paraId="2D5B9D23" w14:textId="47FAE2FF" w:rsidR="00EC7A52" w:rsidRDefault="00EC7A52" w:rsidP="00EC7A52">
      <w:pPr>
        <w:ind w:firstLine="720"/>
        <w:jc w:val="both"/>
        <w:rPr>
          <w:rFonts w:ascii="Times New Roman" w:hAnsi="Times New Roman" w:cs="Times New Roman"/>
          <w:sz w:val="24"/>
          <w:szCs w:val="24"/>
        </w:rPr>
      </w:pPr>
      <w:r w:rsidRPr="00EC7A52">
        <w:rPr>
          <w:rFonts w:ascii="Times New Roman" w:hAnsi="Times New Roman" w:cs="Times New Roman"/>
          <w:sz w:val="24"/>
          <w:szCs w:val="24"/>
        </w:rPr>
        <w:t xml:space="preserve">2. Η διαδικασία διαιτησίας θα διέπεται από τις διατάξεις του Ν. 60/2003, της 23ης Δεκεμβρίου, σχετικά με τη Διαιτησία. Πριν από την έκδοση </w:t>
      </w:r>
      <w:r w:rsidR="00877B1C">
        <w:rPr>
          <w:rFonts w:ascii="Times New Roman" w:hAnsi="Times New Roman" w:cs="Times New Roman"/>
          <w:sz w:val="24"/>
          <w:szCs w:val="24"/>
        </w:rPr>
        <w:t>της απόφασης</w:t>
      </w:r>
      <w:r w:rsidRPr="00EC7A52">
        <w:rPr>
          <w:rFonts w:ascii="Times New Roman" w:hAnsi="Times New Roman" w:cs="Times New Roman"/>
          <w:sz w:val="24"/>
          <w:szCs w:val="24"/>
        </w:rPr>
        <w:t xml:space="preserve">, το Ανώτερο Αθλητικό Συμβούλιο θα συλλέξει την έκθεση από την Εθνική Επιτροπή Αγορών και Ανταγωνισμού. </w:t>
      </w:r>
    </w:p>
    <w:p w14:paraId="3C796E99" w14:textId="3A4A00B9" w:rsidR="00CC21D9" w:rsidRDefault="00EC7A52" w:rsidP="00EC7A52">
      <w:pPr>
        <w:ind w:firstLine="720"/>
        <w:jc w:val="both"/>
        <w:rPr>
          <w:rFonts w:ascii="Times New Roman" w:hAnsi="Times New Roman" w:cs="Times New Roman"/>
          <w:sz w:val="24"/>
          <w:szCs w:val="24"/>
        </w:rPr>
      </w:pPr>
      <w:r w:rsidRPr="00EC7A52">
        <w:rPr>
          <w:rFonts w:ascii="Times New Roman" w:hAnsi="Times New Roman" w:cs="Times New Roman"/>
          <w:sz w:val="24"/>
          <w:szCs w:val="24"/>
        </w:rPr>
        <w:t xml:space="preserve">3. Η κυβέρνηση, με βασιλικό διάταγμα, θα θεσπίσει τους κανόνες που ρυθμίζουν την άσκηση της διαιτητικής λειτουργίας από το Ανώτατο Αθλητικό Συμβούλιο, διασφαλίζοντας τη διαφάνεια στον διορισμό των διαιτητών και την ανεξαρτησία </w:t>
      </w:r>
      <w:r>
        <w:rPr>
          <w:rFonts w:ascii="Times New Roman" w:hAnsi="Times New Roman" w:cs="Times New Roman"/>
          <w:sz w:val="24"/>
          <w:szCs w:val="24"/>
        </w:rPr>
        <w:t>τους.</w:t>
      </w:r>
    </w:p>
    <w:p w14:paraId="440A86AF" w14:textId="5F454FD7" w:rsidR="00EC7A52" w:rsidRPr="0085439E" w:rsidRDefault="00637776" w:rsidP="00EC7A52">
      <w:pPr>
        <w:jc w:val="both"/>
        <w:rPr>
          <w:rFonts w:ascii="Times New Roman" w:hAnsi="Times New Roman" w:cs="Times New Roman"/>
          <w:sz w:val="24"/>
          <w:szCs w:val="24"/>
        </w:rPr>
      </w:pPr>
      <w:r w:rsidRPr="00637776">
        <w:rPr>
          <w:rFonts w:ascii="Times New Roman" w:hAnsi="Times New Roman" w:cs="Times New Roman"/>
          <w:sz w:val="24"/>
          <w:szCs w:val="24"/>
        </w:rPr>
        <w:t>Πρώτη πρόσθετη διάταξη</w:t>
      </w:r>
      <w:r w:rsidRPr="00D53FC9">
        <w:rPr>
          <w:rFonts w:ascii="Times New Roman" w:hAnsi="Times New Roman" w:cs="Times New Roman"/>
          <w:sz w:val="24"/>
          <w:szCs w:val="24"/>
        </w:rPr>
        <w:t xml:space="preserve">. </w:t>
      </w:r>
      <w:r w:rsidRPr="00D53FC9">
        <w:rPr>
          <w:rFonts w:ascii="Times New Roman" w:hAnsi="Times New Roman" w:cs="Times New Roman"/>
          <w:i/>
          <w:iCs/>
          <w:sz w:val="24"/>
          <w:szCs w:val="24"/>
        </w:rPr>
        <w:t>Πληρωμή χρεών με Δημόσιες Διοικήσεις.</w:t>
      </w:r>
    </w:p>
    <w:p w14:paraId="5E9FD122" w14:textId="5634202B" w:rsidR="00DA23FB" w:rsidRDefault="00DA23FB" w:rsidP="00D53FC9">
      <w:pPr>
        <w:ind w:firstLine="720"/>
        <w:jc w:val="both"/>
        <w:rPr>
          <w:rFonts w:ascii="Times New Roman" w:hAnsi="Times New Roman" w:cs="Times New Roman"/>
          <w:sz w:val="24"/>
          <w:szCs w:val="24"/>
        </w:rPr>
      </w:pPr>
      <w:r w:rsidRPr="00DA23FB">
        <w:rPr>
          <w:rFonts w:ascii="Times New Roman" w:hAnsi="Times New Roman" w:cs="Times New Roman"/>
          <w:sz w:val="24"/>
          <w:szCs w:val="24"/>
        </w:rPr>
        <w:t>1. Ο Εθνικός Επαγγελματικός Ποδοσφαιρικός Σύνδεσμος</w:t>
      </w:r>
      <w:r w:rsidR="00D53FC9" w:rsidRPr="00D53FC9">
        <w:rPr>
          <w:rFonts w:ascii="Times New Roman" w:hAnsi="Times New Roman" w:cs="Times New Roman"/>
          <w:sz w:val="24"/>
          <w:szCs w:val="24"/>
        </w:rPr>
        <w:t xml:space="preserve"> (</w:t>
      </w:r>
      <w:r w:rsidR="00D53FC9">
        <w:rPr>
          <w:rFonts w:ascii="Times New Roman" w:hAnsi="Times New Roman" w:cs="Times New Roman"/>
          <w:sz w:val="24"/>
          <w:szCs w:val="24"/>
          <w:lang w:val="es-ES"/>
        </w:rPr>
        <w:t>la</w:t>
      </w:r>
      <w:r w:rsidR="00D53FC9" w:rsidRPr="00D53FC9">
        <w:rPr>
          <w:rFonts w:ascii="Times New Roman" w:hAnsi="Times New Roman" w:cs="Times New Roman"/>
          <w:sz w:val="24"/>
          <w:szCs w:val="24"/>
        </w:rPr>
        <w:t xml:space="preserve"> </w:t>
      </w:r>
      <w:r w:rsidR="00D53FC9">
        <w:rPr>
          <w:rFonts w:ascii="Times New Roman" w:hAnsi="Times New Roman" w:cs="Times New Roman"/>
          <w:sz w:val="24"/>
          <w:szCs w:val="24"/>
          <w:lang w:val="es-ES"/>
        </w:rPr>
        <w:t>Liga</w:t>
      </w:r>
      <w:r w:rsidR="00D53FC9" w:rsidRPr="00D53FC9">
        <w:rPr>
          <w:rFonts w:ascii="Times New Roman" w:hAnsi="Times New Roman" w:cs="Times New Roman"/>
          <w:sz w:val="24"/>
          <w:szCs w:val="24"/>
        </w:rPr>
        <w:t>)</w:t>
      </w:r>
      <w:r w:rsidRPr="00DA23FB">
        <w:rPr>
          <w:rFonts w:ascii="Times New Roman" w:hAnsi="Times New Roman" w:cs="Times New Roman"/>
          <w:sz w:val="24"/>
          <w:szCs w:val="24"/>
        </w:rPr>
        <w:t xml:space="preserve"> μπορεί να χρησιμοποιήσει όλα τα δικαιώματα των οποίων η εμπορευματοποίηση έχει εκχωρήσει νόμιμα ως εγγύηση για πρόσβαση σε χρηματοδότηση, με αποκλειστικό σκοπό να παρέχει στους συμμετέχοντες συλλόγους και οντότητες που το απαρτίζουν πόρους για την εξόφληση των χρεών τους με τις Δημόσιες Διοικήσεις . </w:t>
      </w:r>
    </w:p>
    <w:p w14:paraId="4C1E064E" w14:textId="77777777" w:rsidR="00DA23FB" w:rsidRDefault="00DA23FB" w:rsidP="00D53FC9">
      <w:pPr>
        <w:ind w:firstLine="720"/>
        <w:jc w:val="both"/>
        <w:rPr>
          <w:rFonts w:ascii="Times New Roman" w:hAnsi="Times New Roman" w:cs="Times New Roman"/>
          <w:sz w:val="24"/>
          <w:szCs w:val="24"/>
        </w:rPr>
      </w:pPr>
      <w:r w:rsidRPr="00DA23FB">
        <w:rPr>
          <w:rFonts w:ascii="Times New Roman" w:hAnsi="Times New Roman" w:cs="Times New Roman"/>
          <w:sz w:val="24"/>
          <w:szCs w:val="24"/>
        </w:rPr>
        <w:t>Το Εθνικό Πρωτάθλημα Επαγγελματικού Ποδοσφαίρου πρέπει να μεταβιβάζει σε κάθε συμμετέχοντα φορέα του οποίου τα χρέη έχουν πληρωθεί, εν όλω ή εν μέρει, με αυτούς τους οικονομικούς πόρους το αντίστοιχο ποσό, που εγγυάται την επιστροφή του.</w:t>
      </w:r>
    </w:p>
    <w:p w14:paraId="02D3017C" w14:textId="77777777" w:rsidR="00DA23FB" w:rsidRDefault="00DA23FB" w:rsidP="00572D0C">
      <w:pPr>
        <w:ind w:firstLine="720"/>
        <w:jc w:val="both"/>
        <w:rPr>
          <w:rFonts w:ascii="Times New Roman" w:hAnsi="Times New Roman" w:cs="Times New Roman"/>
          <w:sz w:val="24"/>
          <w:szCs w:val="24"/>
        </w:rPr>
      </w:pPr>
      <w:r w:rsidRPr="00DA23FB">
        <w:rPr>
          <w:rFonts w:ascii="Times New Roman" w:hAnsi="Times New Roman" w:cs="Times New Roman"/>
          <w:sz w:val="24"/>
          <w:szCs w:val="24"/>
        </w:rPr>
        <w:t xml:space="preserve">Εφόσον δεν έχει γίνει η προαναφερθείσα ακύρωση του πλήρους ποσού των χρεών με τη χρηματοδότηση που αποκτήθηκε σύμφωνα με την προηγούμενη παράγραφο, το Εθνικό Επαγγελματικό Ποδοσφαιρικό Πρωτάθλημα θα διασφαλίσει ότι το σύστημα διανομής που τελικά συμφωνήθηκε δεν σημαίνει απώλεια δικαιωμάτων και εγγυάται ότι κατέχουν τόσο πολύ το Δημόσιο Ταμείο και το Υπουργείο Οικονομικών Κοινωνικής Ασφάλισης σε σχέση με την κατάστασή τους την ημερομηνία αμέσως πριν από την έκδοση αυτού του βασιλικού διατάγματος. </w:t>
      </w:r>
    </w:p>
    <w:p w14:paraId="587458E8" w14:textId="6E1B8B03" w:rsidR="00DA23FB" w:rsidRDefault="00DA23FB" w:rsidP="00572D0C">
      <w:pPr>
        <w:ind w:firstLine="720"/>
        <w:jc w:val="both"/>
        <w:rPr>
          <w:rFonts w:ascii="Times New Roman" w:hAnsi="Times New Roman" w:cs="Times New Roman"/>
          <w:sz w:val="24"/>
          <w:szCs w:val="24"/>
        </w:rPr>
      </w:pPr>
      <w:r w:rsidRPr="00DA23FB">
        <w:rPr>
          <w:rFonts w:ascii="Times New Roman" w:hAnsi="Times New Roman" w:cs="Times New Roman"/>
          <w:sz w:val="24"/>
          <w:szCs w:val="24"/>
        </w:rPr>
        <w:t xml:space="preserve">2. Σε καμία περίπτωση αυτό το σύστημα διανομής δεν σημαίνει μείωση των δικαιωμάτων και εγγυήσεων των χρεών με το Δημόσιο Ταμείο και με το Γενικό Ταμείο </w:t>
      </w:r>
      <w:r w:rsidRPr="00DA23FB">
        <w:rPr>
          <w:rFonts w:ascii="Times New Roman" w:hAnsi="Times New Roman" w:cs="Times New Roman"/>
          <w:sz w:val="24"/>
          <w:szCs w:val="24"/>
        </w:rPr>
        <w:lastRenderedPageBreak/>
        <w:t>Κοινωνικής Ασφάλισης που διατηρούνται από τους Ποδοσφαιρικούς Συλλόγους και Αθλητικές Εταιρείες που κατέχουν τα δικαιώματα τ</w:t>
      </w:r>
      <w:r w:rsidR="004A613D">
        <w:rPr>
          <w:rFonts w:ascii="Times New Roman" w:hAnsi="Times New Roman" w:cs="Times New Roman"/>
          <w:sz w:val="24"/>
          <w:szCs w:val="24"/>
        </w:rPr>
        <w:t>ης</w:t>
      </w:r>
      <w:r w:rsidRPr="00DA23FB">
        <w:rPr>
          <w:rFonts w:ascii="Times New Roman" w:hAnsi="Times New Roman" w:cs="Times New Roman"/>
          <w:sz w:val="24"/>
          <w:szCs w:val="24"/>
        </w:rPr>
        <w:t xml:space="preserve"> οποί</w:t>
      </w:r>
      <w:r w:rsidR="004A613D">
        <w:rPr>
          <w:rFonts w:ascii="Times New Roman" w:hAnsi="Times New Roman" w:cs="Times New Roman"/>
          <w:sz w:val="24"/>
          <w:szCs w:val="24"/>
        </w:rPr>
        <w:t>ας</w:t>
      </w:r>
      <w:r w:rsidRPr="00DA23FB">
        <w:rPr>
          <w:rFonts w:ascii="Times New Roman" w:hAnsi="Times New Roman" w:cs="Times New Roman"/>
          <w:sz w:val="24"/>
          <w:szCs w:val="24"/>
        </w:rPr>
        <w:t xml:space="preserve"> </w:t>
      </w:r>
      <w:r w:rsidR="004A613D">
        <w:rPr>
          <w:rFonts w:ascii="Times New Roman" w:hAnsi="Times New Roman" w:cs="Times New Roman"/>
          <w:sz w:val="24"/>
          <w:szCs w:val="24"/>
        </w:rPr>
        <w:t>η</w:t>
      </w:r>
      <w:r w:rsidRPr="00DA23FB">
        <w:rPr>
          <w:rFonts w:ascii="Times New Roman" w:hAnsi="Times New Roman" w:cs="Times New Roman"/>
          <w:sz w:val="24"/>
          <w:szCs w:val="24"/>
        </w:rPr>
        <w:t xml:space="preserve"> εμπορευματοπο</w:t>
      </w:r>
      <w:r w:rsidR="004A613D">
        <w:rPr>
          <w:rFonts w:ascii="Times New Roman" w:hAnsi="Times New Roman" w:cs="Times New Roman"/>
          <w:sz w:val="24"/>
          <w:szCs w:val="24"/>
        </w:rPr>
        <w:t xml:space="preserve">ίηση </w:t>
      </w:r>
      <w:r w:rsidRPr="00DA23FB">
        <w:rPr>
          <w:rFonts w:ascii="Times New Roman" w:hAnsi="Times New Roman" w:cs="Times New Roman"/>
          <w:sz w:val="24"/>
          <w:szCs w:val="24"/>
        </w:rPr>
        <w:t xml:space="preserve"> ρυθμίζει το ισχύον βασιλικό διάταγμα. </w:t>
      </w:r>
    </w:p>
    <w:p w14:paraId="557BD17B" w14:textId="4372743B" w:rsidR="00DA23FB" w:rsidRDefault="0010151F" w:rsidP="0010151F">
      <w:pPr>
        <w:ind w:firstLine="720"/>
        <w:jc w:val="both"/>
        <w:rPr>
          <w:rFonts w:ascii="Times New Roman" w:hAnsi="Times New Roman" w:cs="Times New Roman"/>
          <w:sz w:val="24"/>
          <w:szCs w:val="24"/>
        </w:rPr>
      </w:pPr>
      <w:r>
        <w:rPr>
          <w:rFonts w:ascii="Times New Roman" w:hAnsi="Times New Roman" w:cs="Times New Roman"/>
          <w:sz w:val="24"/>
          <w:szCs w:val="24"/>
        </w:rPr>
        <w:t>Θα παραμείνουν σε πλήρη ισχύ ό</w:t>
      </w:r>
      <w:r w:rsidR="00DA23FB" w:rsidRPr="00DA23FB">
        <w:rPr>
          <w:rFonts w:ascii="Times New Roman" w:hAnsi="Times New Roman" w:cs="Times New Roman"/>
          <w:sz w:val="24"/>
          <w:szCs w:val="24"/>
        </w:rPr>
        <w:t xml:space="preserve">λα τα εμπάργκο, τα προληπτικά μέτρα, οι εγγυήσεις ή οποιοιδήποτε άλλοι όροι βάσει των δεσμεύσεων που έχουν αποκτηθεί με συμβάσεις αναβολής ή διαίρεσης, αναστολές, γενικές ή ειδικές συμφωνίες που υπογράφονται στο πλαίσιο μιας διαδικασίας πτώχευσης που εμπίπτει στα σημερινά δικαιώματα και συμβόλαια που αναφέρονται στο παρόν βασιλικό νομοθετικό διάταγμα, όλα αυτά μέχρι την πλήρη ακύρωση των χρεών των οποίων η πληρωμή εγγυάται. </w:t>
      </w:r>
    </w:p>
    <w:p w14:paraId="13080C74" w14:textId="134007FC" w:rsidR="00DA23FB" w:rsidRPr="0085439E" w:rsidRDefault="00DA23FB" w:rsidP="0010151F">
      <w:pPr>
        <w:ind w:firstLine="720"/>
        <w:jc w:val="both"/>
        <w:rPr>
          <w:rFonts w:ascii="Times New Roman" w:hAnsi="Times New Roman" w:cs="Times New Roman"/>
          <w:sz w:val="24"/>
          <w:szCs w:val="24"/>
        </w:rPr>
      </w:pPr>
      <w:r w:rsidRPr="00DA23FB">
        <w:rPr>
          <w:rFonts w:ascii="Times New Roman" w:hAnsi="Times New Roman" w:cs="Times New Roman"/>
          <w:sz w:val="24"/>
          <w:szCs w:val="24"/>
        </w:rPr>
        <w:t xml:space="preserve">Εάν είναι απαραίτητη η τυποποίηση των νέων εγγυήσεων, το </w:t>
      </w:r>
      <w:r w:rsidR="00C02F14">
        <w:rPr>
          <w:rFonts w:ascii="Times New Roman" w:hAnsi="Times New Roman" w:cs="Times New Roman"/>
          <w:sz w:val="24"/>
          <w:szCs w:val="24"/>
        </w:rPr>
        <w:t>Εθνικό Πρωτάθλημα Επαγγελματικού Ποδοσφαίρου</w:t>
      </w:r>
      <w:r w:rsidRPr="00DA23FB">
        <w:rPr>
          <w:rFonts w:ascii="Times New Roman" w:hAnsi="Times New Roman" w:cs="Times New Roman"/>
          <w:sz w:val="24"/>
          <w:szCs w:val="24"/>
        </w:rPr>
        <w:t xml:space="preserve"> και η Βασιλική Ομοσπονδία Ποδοσφαίρου της Ισπανίας, ως οντότητες μάρκετινγκ, θα υποβληθούν στην υποχρέωση να τις επισημοποιήσουν εκ μέρους του οφειλέτη και </w:t>
      </w:r>
      <w:r w:rsidR="00171076">
        <w:rPr>
          <w:rFonts w:ascii="Times New Roman" w:hAnsi="Times New Roman" w:cs="Times New Roman"/>
          <w:sz w:val="24"/>
          <w:szCs w:val="24"/>
        </w:rPr>
        <w:t>θα</w:t>
      </w:r>
      <w:r w:rsidR="00171076" w:rsidRPr="00171076">
        <w:rPr>
          <w:rFonts w:ascii="Times New Roman" w:hAnsi="Times New Roman" w:cs="Times New Roman"/>
          <w:sz w:val="24"/>
          <w:szCs w:val="24"/>
        </w:rPr>
        <w:t xml:space="preserve"> είναι υπεύθυνοι για τη σύσταση της ίδιας</w:t>
      </w:r>
      <w:r w:rsidRPr="00DA23FB">
        <w:rPr>
          <w:rFonts w:ascii="Times New Roman" w:hAnsi="Times New Roman" w:cs="Times New Roman"/>
          <w:sz w:val="24"/>
          <w:szCs w:val="24"/>
        </w:rPr>
        <w:t xml:space="preserve">. </w:t>
      </w:r>
    </w:p>
    <w:p w14:paraId="46122165" w14:textId="1E0A720C" w:rsidR="00DA23FB" w:rsidRDefault="00DA23FB" w:rsidP="0010151F">
      <w:pPr>
        <w:ind w:firstLine="720"/>
        <w:jc w:val="both"/>
        <w:rPr>
          <w:rFonts w:ascii="Times New Roman" w:hAnsi="Times New Roman" w:cs="Times New Roman"/>
          <w:sz w:val="24"/>
          <w:szCs w:val="24"/>
        </w:rPr>
      </w:pPr>
      <w:r w:rsidRPr="00DA23FB">
        <w:rPr>
          <w:rFonts w:ascii="Times New Roman" w:hAnsi="Times New Roman" w:cs="Times New Roman"/>
          <w:sz w:val="24"/>
          <w:szCs w:val="24"/>
        </w:rPr>
        <w:t>Συγκεκριμένα, σε περίπτωση δέσμευσης, η εγγύηση έχει συσταθεί ή πρόκειται να συσταθεί έγκυρα, ή εμπάργκο του οποίου το αντικείμενο είναι οπτικοακουστικά δικαιώματα ή πιστώσεις, αποτελέσματα και εγγυήσεις οποιουδήποτε είδους αποτελούνται σε αυτά, καθώς και εάν υπάρχουν γενικές ή ειδικές συμφωνίες πληρωμής που έχουν υπογραφεί το πλαίσιο μιας διαδικασίας πτώχευσης, τόσο το Δημόσιο Ταμείο όσο και το Υπουργείο Οικονομικών της Κοινωνικής Ασφάλισης, το Εθνικό Επαγγελματικό Ποδοσφαιρικό Πρωτάθλημα και, όπου ενδείκνυται, η Βασιλική Ομοσπονδία Ποδοσφαίρου της Ισπανίας, θα φέρουν από κοινού και εις ολόκληρον ευθύνη για το εισόδημα των φορολογικών χρεών έως την πλήρη ικανοποίηση τ</w:t>
      </w:r>
      <w:r w:rsidR="00E417DB">
        <w:rPr>
          <w:rFonts w:ascii="Times New Roman" w:hAnsi="Times New Roman" w:cs="Times New Roman"/>
          <w:sz w:val="24"/>
          <w:szCs w:val="24"/>
        </w:rPr>
        <w:t>ης</w:t>
      </w:r>
      <w:r w:rsidRPr="00DA23FB">
        <w:rPr>
          <w:rFonts w:ascii="Times New Roman" w:hAnsi="Times New Roman" w:cs="Times New Roman"/>
          <w:sz w:val="24"/>
          <w:szCs w:val="24"/>
        </w:rPr>
        <w:t xml:space="preserve"> εξέταση</w:t>
      </w:r>
      <w:r w:rsidR="00E417DB">
        <w:rPr>
          <w:rFonts w:ascii="Times New Roman" w:hAnsi="Times New Roman" w:cs="Times New Roman"/>
          <w:sz w:val="24"/>
          <w:szCs w:val="24"/>
        </w:rPr>
        <w:t>ς</w:t>
      </w:r>
      <w:r w:rsidRPr="00DA23FB">
        <w:rPr>
          <w:rFonts w:ascii="Times New Roman" w:hAnsi="Times New Roman" w:cs="Times New Roman"/>
          <w:sz w:val="24"/>
          <w:szCs w:val="24"/>
        </w:rPr>
        <w:t xml:space="preserve"> κατά τη συμφωνημένη ημέρα, και θα το πράξουν υπό τους ίδιους υλικούς και χρονικούς όρους με τους οποίους η εν λόγω </w:t>
      </w:r>
      <w:r w:rsidR="00446A31">
        <w:rPr>
          <w:rFonts w:ascii="Times New Roman" w:hAnsi="Times New Roman" w:cs="Times New Roman"/>
          <w:sz w:val="24"/>
          <w:szCs w:val="24"/>
        </w:rPr>
        <w:t>εξέταση</w:t>
      </w:r>
      <w:r w:rsidRPr="00DA23FB">
        <w:rPr>
          <w:rFonts w:ascii="Times New Roman" w:hAnsi="Times New Roman" w:cs="Times New Roman"/>
          <w:sz w:val="24"/>
          <w:szCs w:val="24"/>
        </w:rPr>
        <w:t xml:space="preserve"> διασφαλίστηκε από τη δέσμευση, την εγγύηση, το εμπάργκο, τη συμφωνία ή οποιαδήποτε άλλη προϋπόθεση, που αρχικά δημιουργήθηκε. </w:t>
      </w:r>
    </w:p>
    <w:p w14:paraId="0114CE51" w14:textId="4EBE06B1" w:rsidR="00637776" w:rsidRDefault="00DA23FB" w:rsidP="00E417DB">
      <w:pPr>
        <w:ind w:firstLine="720"/>
        <w:jc w:val="both"/>
        <w:rPr>
          <w:rFonts w:ascii="Times New Roman" w:hAnsi="Times New Roman" w:cs="Times New Roman"/>
          <w:sz w:val="24"/>
          <w:szCs w:val="24"/>
        </w:rPr>
      </w:pPr>
      <w:r w:rsidRPr="00DA23FB">
        <w:rPr>
          <w:rFonts w:ascii="Times New Roman" w:hAnsi="Times New Roman" w:cs="Times New Roman"/>
          <w:sz w:val="24"/>
          <w:szCs w:val="24"/>
        </w:rPr>
        <w:t xml:space="preserve">Οι ενέργειες της φορολογικής διοίκησης </w:t>
      </w:r>
      <w:r w:rsidR="007A0060">
        <w:rPr>
          <w:rFonts w:ascii="Times New Roman" w:hAnsi="Times New Roman" w:cs="Times New Roman"/>
          <w:sz w:val="24"/>
          <w:szCs w:val="24"/>
        </w:rPr>
        <w:t xml:space="preserve">θα </w:t>
      </w:r>
      <w:r w:rsidRPr="00DA23FB">
        <w:rPr>
          <w:rFonts w:ascii="Times New Roman" w:hAnsi="Times New Roman" w:cs="Times New Roman"/>
          <w:sz w:val="24"/>
          <w:szCs w:val="24"/>
        </w:rPr>
        <w:t xml:space="preserve">μπορούν να γίνουν κατανοητές απευθείας με τον υπεύθυνο, από τον οποίο η φορολογική οφειλή θα είναι εκτελεστή, χωρίς την ανάγκη προηγούμενης διοικητικής πράξης για την απαλλαγή της ευθύνης, όπως προβλέπεται στο άρθρο 41.5 του ν. 58/2003, του 17 Δεκεμβρίου, Γενικός </w:t>
      </w:r>
      <w:r w:rsidR="006865FA">
        <w:rPr>
          <w:rFonts w:ascii="Times New Roman" w:hAnsi="Times New Roman" w:cs="Times New Roman"/>
          <w:sz w:val="24"/>
          <w:szCs w:val="24"/>
        </w:rPr>
        <w:t>Φ</w:t>
      </w:r>
      <w:r w:rsidR="006865FA">
        <w:rPr>
          <w:rFonts w:ascii="Times New Roman" w:hAnsi="Times New Roman" w:cs="Times New Roman"/>
          <w:sz w:val="24"/>
          <w:szCs w:val="24"/>
          <w:lang w:val="es-ES"/>
        </w:rPr>
        <w:t>o</w:t>
      </w:r>
      <w:r w:rsidRPr="00DA23FB">
        <w:rPr>
          <w:rFonts w:ascii="Times New Roman" w:hAnsi="Times New Roman" w:cs="Times New Roman"/>
          <w:sz w:val="24"/>
          <w:szCs w:val="24"/>
        </w:rPr>
        <w:t>ρο</w:t>
      </w:r>
      <w:r w:rsidR="006865FA">
        <w:rPr>
          <w:rFonts w:ascii="Times New Roman" w:hAnsi="Times New Roman" w:cs="Times New Roman"/>
          <w:sz w:val="24"/>
          <w:szCs w:val="24"/>
        </w:rPr>
        <w:t>λογικό</w:t>
      </w:r>
      <w:r w:rsidRPr="00DA23FB">
        <w:rPr>
          <w:rFonts w:ascii="Times New Roman" w:hAnsi="Times New Roman" w:cs="Times New Roman"/>
          <w:sz w:val="24"/>
          <w:szCs w:val="24"/>
        </w:rPr>
        <w:t>ς</w:t>
      </w:r>
      <w:r w:rsidR="006865FA">
        <w:rPr>
          <w:rFonts w:ascii="Times New Roman" w:hAnsi="Times New Roman" w:cs="Times New Roman"/>
          <w:sz w:val="24"/>
          <w:szCs w:val="24"/>
        </w:rPr>
        <w:t xml:space="preserve"> Νόμος</w:t>
      </w:r>
      <w:r w:rsidRPr="00DA23FB">
        <w:rPr>
          <w:rFonts w:ascii="Times New Roman" w:hAnsi="Times New Roman" w:cs="Times New Roman"/>
          <w:sz w:val="24"/>
          <w:szCs w:val="24"/>
        </w:rPr>
        <w:t>.</w:t>
      </w:r>
    </w:p>
    <w:p w14:paraId="1EA6469A" w14:textId="041805D9" w:rsidR="00DA23FB" w:rsidRDefault="00EF65F4" w:rsidP="00EC7A52">
      <w:pPr>
        <w:jc w:val="both"/>
        <w:rPr>
          <w:rFonts w:ascii="Times New Roman" w:hAnsi="Times New Roman" w:cs="Times New Roman"/>
          <w:sz w:val="24"/>
          <w:szCs w:val="24"/>
        </w:rPr>
      </w:pPr>
      <w:r w:rsidRPr="00EF65F4">
        <w:rPr>
          <w:rFonts w:ascii="Times New Roman" w:hAnsi="Times New Roman" w:cs="Times New Roman"/>
          <w:sz w:val="24"/>
          <w:szCs w:val="24"/>
        </w:rPr>
        <w:t xml:space="preserve">Δεύτερη πρόσθετη διάταξη. </w:t>
      </w:r>
      <w:r w:rsidRPr="00EF65F4">
        <w:rPr>
          <w:rFonts w:ascii="Times New Roman" w:hAnsi="Times New Roman" w:cs="Times New Roman"/>
          <w:i/>
          <w:iCs/>
          <w:sz w:val="24"/>
          <w:szCs w:val="24"/>
        </w:rPr>
        <w:t>Συνδρομητικές υπηρεσίες οπτικοακουστικής επικοινωνίας.</w:t>
      </w:r>
    </w:p>
    <w:p w14:paraId="3FE43049" w14:textId="1D02AD07" w:rsidR="00C12406" w:rsidRDefault="00C12406" w:rsidP="00C12406">
      <w:pPr>
        <w:ind w:firstLine="720"/>
        <w:jc w:val="both"/>
        <w:rPr>
          <w:rFonts w:ascii="Times New Roman" w:hAnsi="Times New Roman" w:cs="Times New Roman"/>
          <w:sz w:val="24"/>
          <w:szCs w:val="24"/>
        </w:rPr>
      </w:pPr>
      <w:r w:rsidRPr="00C12406">
        <w:rPr>
          <w:rFonts w:ascii="Times New Roman" w:hAnsi="Times New Roman" w:cs="Times New Roman"/>
          <w:sz w:val="24"/>
          <w:szCs w:val="24"/>
        </w:rPr>
        <w:t>Σε περίπτωση που ένα μεμονωμένο πρόσωπο ή οντότητα αποκτήσει τα αποκλειστικά δικαιώματα για τη ζωντανή μετάδοση των ποδοσφαιρικών αγώνων που αντιστοιχούν στο Εθνικό Πρωτάθλημα</w:t>
      </w:r>
      <w:r w:rsidR="00734171">
        <w:rPr>
          <w:rFonts w:ascii="Times New Roman" w:hAnsi="Times New Roman" w:cs="Times New Roman"/>
          <w:sz w:val="24"/>
          <w:szCs w:val="24"/>
        </w:rPr>
        <w:t xml:space="preserve"> Λιγκ Π</w:t>
      </w:r>
      <w:r w:rsidRPr="00C12406">
        <w:rPr>
          <w:rFonts w:ascii="Times New Roman" w:hAnsi="Times New Roman" w:cs="Times New Roman"/>
          <w:sz w:val="24"/>
          <w:szCs w:val="24"/>
        </w:rPr>
        <w:t xml:space="preserve">ρώτης </w:t>
      </w:r>
      <w:r w:rsidR="00734171">
        <w:rPr>
          <w:rFonts w:ascii="Times New Roman" w:hAnsi="Times New Roman" w:cs="Times New Roman"/>
          <w:sz w:val="24"/>
          <w:szCs w:val="24"/>
        </w:rPr>
        <w:t>Κ</w:t>
      </w:r>
      <w:r w:rsidRPr="00C12406">
        <w:rPr>
          <w:rFonts w:ascii="Times New Roman" w:hAnsi="Times New Roman" w:cs="Times New Roman"/>
          <w:sz w:val="24"/>
          <w:szCs w:val="24"/>
        </w:rPr>
        <w:t>ατηγορίας μέσω συνδρομητικών τηλεοπτικών υπηρεσιών οπτικοακουστικών επικοινωνιών, για την εθνική εμβέλεια, πρέπει να προσφέρει επαρκή προειδοποίηση</w:t>
      </w:r>
      <w:r w:rsidR="002F136F">
        <w:rPr>
          <w:rFonts w:ascii="Times New Roman" w:hAnsi="Times New Roman" w:cs="Times New Roman"/>
          <w:sz w:val="24"/>
          <w:szCs w:val="24"/>
        </w:rPr>
        <w:t xml:space="preserve"> εκ των προτέρων</w:t>
      </w:r>
      <w:r w:rsidRPr="00C12406">
        <w:rPr>
          <w:rFonts w:ascii="Times New Roman" w:hAnsi="Times New Roman" w:cs="Times New Roman"/>
          <w:sz w:val="24"/>
          <w:szCs w:val="24"/>
        </w:rPr>
        <w:t xml:space="preserve"> </w:t>
      </w:r>
      <w:r w:rsidR="00734171">
        <w:rPr>
          <w:rFonts w:ascii="Times New Roman" w:hAnsi="Times New Roman" w:cs="Times New Roman"/>
          <w:sz w:val="24"/>
          <w:szCs w:val="24"/>
        </w:rPr>
        <w:t>προς τους</w:t>
      </w:r>
      <w:r w:rsidRPr="00C12406">
        <w:rPr>
          <w:rFonts w:ascii="Times New Roman" w:hAnsi="Times New Roman" w:cs="Times New Roman"/>
          <w:sz w:val="24"/>
          <w:szCs w:val="24"/>
        </w:rPr>
        <w:t xml:space="preserve"> π</w:t>
      </w:r>
      <w:r w:rsidR="002F136F">
        <w:rPr>
          <w:rFonts w:ascii="Times New Roman" w:hAnsi="Times New Roman" w:cs="Times New Roman"/>
          <w:sz w:val="24"/>
          <w:szCs w:val="24"/>
        </w:rPr>
        <w:t>α</w:t>
      </w:r>
      <w:r w:rsidRPr="00C12406">
        <w:rPr>
          <w:rFonts w:ascii="Times New Roman" w:hAnsi="Times New Roman" w:cs="Times New Roman"/>
          <w:sz w:val="24"/>
          <w:szCs w:val="24"/>
        </w:rPr>
        <w:t>ρ</w:t>
      </w:r>
      <w:r w:rsidR="002F136F">
        <w:rPr>
          <w:rFonts w:ascii="Times New Roman" w:hAnsi="Times New Roman" w:cs="Times New Roman"/>
          <w:sz w:val="24"/>
          <w:szCs w:val="24"/>
        </w:rPr>
        <w:t>ό</w:t>
      </w:r>
      <w:r w:rsidRPr="00C12406">
        <w:rPr>
          <w:rFonts w:ascii="Times New Roman" w:hAnsi="Times New Roman" w:cs="Times New Roman"/>
          <w:sz w:val="24"/>
          <w:szCs w:val="24"/>
        </w:rPr>
        <w:t>χο</w:t>
      </w:r>
      <w:r w:rsidR="00734171">
        <w:rPr>
          <w:rFonts w:ascii="Times New Roman" w:hAnsi="Times New Roman" w:cs="Times New Roman"/>
          <w:sz w:val="24"/>
          <w:szCs w:val="24"/>
        </w:rPr>
        <w:t>υς</w:t>
      </w:r>
      <w:r w:rsidRPr="00C12406">
        <w:rPr>
          <w:rFonts w:ascii="Times New Roman" w:hAnsi="Times New Roman" w:cs="Times New Roman"/>
          <w:sz w:val="24"/>
          <w:szCs w:val="24"/>
        </w:rPr>
        <w:t xml:space="preserve"> υπηρεσιών οπτικοακουστικής επικοινωνίας επί πληρωμή</w:t>
      </w:r>
      <w:r w:rsidR="003C019A">
        <w:rPr>
          <w:rFonts w:ascii="Times New Roman" w:hAnsi="Times New Roman" w:cs="Times New Roman"/>
          <w:sz w:val="24"/>
          <w:szCs w:val="24"/>
        </w:rPr>
        <w:t>,</w:t>
      </w:r>
      <w:r w:rsidRPr="00C12406">
        <w:rPr>
          <w:rFonts w:ascii="Times New Roman" w:hAnsi="Times New Roman" w:cs="Times New Roman"/>
          <w:sz w:val="24"/>
          <w:szCs w:val="24"/>
        </w:rPr>
        <w:t xml:space="preserve"> που ζητούν να έχουν πρόσβαση, τουλάχιστον, σε ένα βασικό σήμα του εν λόγω περιεχομένου, υπό αντικειμενικές, διαφανείς και αμερόληπτες συνθήκες. </w:t>
      </w:r>
    </w:p>
    <w:p w14:paraId="28A51A65" w14:textId="301D47FF" w:rsidR="00284C8E" w:rsidRDefault="00C12406" w:rsidP="00C12406">
      <w:pPr>
        <w:ind w:firstLine="720"/>
        <w:jc w:val="both"/>
        <w:rPr>
          <w:rFonts w:ascii="Times New Roman" w:hAnsi="Times New Roman" w:cs="Times New Roman"/>
          <w:sz w:val="24"/>
          <w:szCs w:val="24"/>
        </w:rPr>
      </w:pPr>
      <w:r w:rsidRPr="00C12406">
        <w:rPr>
          <w:rFonts w:ascii="Times New Roman" w:hAnsi="Times New Roman" w:cs="Times New Roman"/>
          <w:sz w:val="24"/>
          <w:szCs w:val="24"/>
        </w:rPr>
        <w:lastRenderedPageBreak/>
        <w:t>Τα μέρη θα διαπραγματευτούν ελεύθερα τις συμφωνίες πρόσβασης που αναφέρονται στο παρόν άρθρο και τους όρους του, συμπεριλαμβανομένης της οικονομικής αποζημίωσης. Οποιοδήποτε από τα μέρη μπορεί να καταθέσει διένεξη σχετικά με την πρόσβαση και τους όρους της ενώπιον της Εθνικής Επιτροπής Αγορών και Ανταγωνισμού, η οποία, αφού ακούσει τα μέρη, θα εκδώσει δεσμευτική απόφαση για τα άκρα που αποτελούν το αντικείμενο της σύγκρουσης, εντός της περιόδου που αναφέρεται στο Νόμος 3/2013, της 4ης Ιουνίου, για τη δημιουργία της Εθνικής Επιτροπής Αγορών και Ανταγωνισμού, με την επιφύλαξη του γεγονότος ότι μπορούν να θεσπιστούν προσωρινά μέτρα μέχρι τη στιγμή που εκδοθεί το τελικό ψήφισμα.</w:t>
      </w:r>
    </w:p>
    <w:p w14:paraId="0F424D9E" w14:textId="672915F7" w:rsidR="0037226F" w:rsidRDefault="0037226F" w:rsidP="0037226F">
      <w:pPr>
        <w:jc w:val="both"/>
        <w:rPr>
          <w:rFonts w:ascii="Times New Roman" w:hAnsi="Times New Roman" w:cs="Times New Roman"/>
          <w:sz w:val="24"/>
          <w:szCs w:val="24"/>
        </w:rPr>
      </w:pPr>
      <w:r w:rsidRPr="0037226F">
        <w:rPr>
          <w:rFonts w:ascii="Times New Roman" w:hAnsi="Times New Roman" w:cs="Times New Roman"/>
          <w:sz w:val="24"/>
          <w:szCs w:val="24"/>
        </w:rPr>
        <w:t xml:space="preserve">Πρώτη μεταβατική διάταξη. </w:t>
      </w:r>
      <w:r w:rsidRPr="0037226F">
        <w:rPr>
          <w:rFonts w:ascii="Times New Roman" w:hAnsi="Times New Roman" w:cs="Times New Roman"/>
          <w:i/>
          <w:iCs/>
          <w:sz w:val="24"/>
          <w:szCs w:val="24"/>
        </w:rPr>
        <w:t>Εφαρμογή του νέου συστήματος απόκτησης και πώλησης οπτικοακουστικών δικαιωμάτων</w:t>
      </w:r>
      <w:r>
        <w:rPr>
          <w:rFonts w:ascii="Times New Roman" w:hAnsi="Times New Roman" w:cs="Times New Roman"/>
          <w:i/>
          <w:iCs/>
          <w:sz w:val="24"/>
          <w:szCs w:val="24"/>
        </w:rPr>
        <w:t>.</w:t>
      </w:r>
    </w:p>
    <w:p w14:paraId="4C4B1B16" w14:textId="333F1CD7" w:rsidR="00DD09A9" w:rsidRDefault="00DD09A9" w:rsidP="00DD09A9">
      <w:pPr>
        <w:ind w:firstLine="720"/>
        <w:jc w:val="both"/>
        <w:rPr>
          <w:rFonts w:ascii="Times New Roman" w:hAnsi="Times New Roman" w:cs="Times New Roman"/>
          <w:sz w:val="24"/>
          <w:szCs w:val="24"/>
        </w:rPr>
      </w:pPr>
      <w:r w:rsidRPr="00DD09A9">
        <w:rPr>
          <w:rFonts w:ascii="Times New Roman" w:hAnsi="Times New Roman" w:cs="Times New Roman"/>
          <w:sz w:val="24"/>
          <w:szCs w:val="24"/>
        </w:rPr>
        <w:t xml:space="preserve">1. Από την έναρξη ισχύος του παρόντος βασιλικού νομοθετικού διατάγματος, κανένας σύλλογος ή οντότητα που συμμετέχει σε επίσημο επαγγελματικό ποδοσφαιρικό </w:t>
      </w:r>
      <w:r w:rsidR="00C11928">
        <w:rPr>
          <w:rFonts w:ascii="Times New Roman" w:hAnsi="Times New Roman" w:cs="Times New Roman"/>
          <w:sz w:val="24"/>
          <w:szCs w:val="24"/>
        </w:rPr>
        <w:t>αγώνα</w:t>
      </w:r>
      <w:r w:rsidRPr="00DD09A9">
        <w:rPr>
          <w:rFonts w:ascii="Times New Roman" w:hAnsi="Times New Roman" w:cs="Times New Roman"/>
          <w:sz w:val="24"/>
          <w:szCs w:val="24"/>
        </w:rPr>
        <w:t xml:space="preserve"> δεν μπορεί να υπογράψει μεμονωμένες συμβάσεις για την εμπορία οπτικοακουστικών δικαιωμάτων, εκτός εάν λάβει την άδεια της οντότητας μάρκετινγκ και ότι η διάρκεια της σύμβασης δεν υπερβαίνει την ημερομηνία λήξης της τελευταίας ισχύουσας μεμονωμένης σύμβασης. </w:t>
      </w:r>
    </w:p>
    <w:p w14:paraId="53A34A3B" w14:textId="77777777" w:rsidR="00DD09A9" w:rsidRDefault="00DD09A9" w:rsidP="00DD09A9">
      <w:pPr>
        <w:ind w:firstLine="720"/>
        <w:jc w:val="both"/>
        <w:rPr>
          <w:rFonts w:ascii="Times New Roman" w:hAnsi="Times New Roman" w:cs="Times New Roman"/>
          <w:sz w:val="24"/>
          <w:szCs w:val="24"/>
        </w:rPr>
      </w:pPr>
      <w:r w:rsidRPr="00DD09A9">
        <w:rPr>
          <w:rFonts w:ascii="Times New Roman" w:hAnsi="Times New Roman" w:cs="Times New Roman"/>
          <w:sz w:val="24"/>
          <w:szCs w:val="24"/>
        </w:rPr>
        <w:t xml:space="preserve">2. Το κοινό σύστημα μάρκετινγκ για τα οπτικοακουστικά δικαιώματα που προβλέπεται σε αυτό το βασιλικό διάταγμα θα ισχύει από τη σεζόν κατά την οποία λήγει η τελευταία σύμβαση για την εκμετάλλευση των οπτικοακουστικών δικαιωμάτων που έχει υπογράψει ένας συμμετέχων σύλλογος ή οντότητα. </w:t>
      </w:r>
    </w:p>
    <w:p w14:paraId="1CA20D3D" w14:textId="7E2A9FA0" w:rsidR="00DD09A9" w:rsidRDefault="00DD09A9" w:rsidP="00DD09A9">
      <w:pPr>
        <w:ind w:firstLine="720"/>
        <w:jc w:val="both"/>
        <w:rPr>
          <w:rFonts w:ascii="Times New Roman" w:hAnsi="Times New Roman" w:cs="Times New Roman"/>
          <w:sz w:val="24"/>
          <w:szCs w:val="24"/>
        </w:rPr>
      </w:pPr>
      <w:r w:rsidRPr="00DD09A9">
        <w:rPr>
          <w:rFonts w:ascii="Times New Roman" w:hAnsi="Times New Roman" w:cs="Times New Roman"/>
          <w:sz w:val="24"/>
          <w:szCs w:val="24"/>
        </w:rPr>
        <w:t>Όταν τα οπτικοακουστικά δικαιώματα μιας σεζόν δεν έχουν αγοραστεί ατομικά από τουλάχιστον το 80% των συμμετεχόντων στο Εθνικ</w:t>
      </w:r>
      <w:r w:rsidR="00232BA8">
        <w:rPr>
          <w:rFonts w:ascii="Times New Roman" w:hAnsi="Times New Roman" w:cs="Times New Roman"/>
          <w:sz w:val="24"/>
          <w:szCs w:val="24"/>
        </w:rPr>
        <w:t>ό</w:t>
      </w:r>
      <w:r w:rsidRPr="00DD09A9">
        <w:rPr>
          <w:rFonts w:ascii="Times New Roman" w:hAnsi="Times New Roman" w:cs="Times New Roman"/>
          <w:sz w:val="24"/>
          <w:szCs w:val="24"/>
        </w:rPr>
        <w:t xml:space="preserve"> Πρωτ</w:t>
      </w:r>
      <w:r w:rsidR="00232BA8">
        <w:rPr>
          <w:rFonts w:ascii="Times New Roman" w:hAnsi="Times New Roman" w:cs="Times New Roman"/>
          <w:sz w:val="24"/>
          <w:szCs w:val="24"/>
        </w:rPr>
        <w:t>ά</w:t>
      </w:r>
      <w:r w:rsidRPr="00DD09A9">
        <w:rPr>
          <w:rFonts w:ascii="Times New Roman" w:hAnsi="Times New Roman" w:cs="Times New Roman"/>
          <w:sz w:val="24"/>
          <w:szCs w:val="24"/>
        </w:rPr>
        <w:t>θλ</w:t>
      </w:r>
      <w:r w:rsidR="00232BA8">
        <w:rPr>
          <w:rFonts w:ascii="Times New Roman" w:hAnsi="Times New Roman" w:cs="Times New Roman"/>
          <w:sz w:val="24"/>
          <w:szCs w:val="24"/>
        </w:rPr>
        <w:t>η</w:t>
      </w:r>
      <w:r w:rsidRPr="00DD09A9">
        <w:rPr>
          <w:rFonts w:ascii="Times New Roman" w:hAnsi="Times New Roman" w:cs="Times New Roman"/>
          <w:sz w:val="24"/>
          <w:szCs w:val="24"/>
        </w:rPr>
        <w:t xml:space="preserve">μα, το Εθνικό Επαγγελματικό Πρωτάθλημα Ποδοσφαίρου </w:t>
      </w:r>
      <w:r w:rsidR="00232BA8">
        <w:rPr>
          <w:rFonts w:ascii="Times New Roman" w:hAnsi="Times New Roman" w:cs="Times New Roman"/>
          <w:sz w:val="24"/>
          <w:szCs w:val="24"/>
        </w:rPr>
        <w:t xml:space="preserve">θα </w:t>
      </w:r>
      <w:r w:rsidRPr="00DD09A9">
        <w:rPr>
          <w:rFonts w:ascii="Times New Roman" w:hAnsi="Times New Roman" w:cs="Times New Roman"/>
          <w:sz w:val="24"/>
          <w:szCs w:val="24"/>
        </w:rPr>
        <w:t>μπορ</w:t>
      </w:r>
      <w:r w:rsidR="00232BA8">
        <w:rPr>
          <w:rFonts w:ascii="Times New Roman" w:hAnsi="Times New Roman" w:cs="Times New Roman"/>
          <w:sz w:val="24"/>
          <w:szCs w:val="24"/>
        </w:rPr>
        <w:t>έσει</w:t>
      </w:r>
      <w:r w:rsidRPr="00DD09A9">
        <w:rPr>
          <w:rFonts w:ascii="Times New Roman" w:hAnsi="Times New Roman" w:cs="Times New Roman"/>
          <w:sz w:val="24"/>
          <w:szCs w:val="24"/>
        </w:rPr>
        <w:t xml:space="preserve"> να προχωρήσει στην από κοινού εμπορία των δικαιωμάτων που δεν πωλούνται μεμονωμένα. </w:t>
      </w:r>
    </w:p>
    <w:p w14:paraId="2E3C89E3" w14:textId="003091E6" w:rsidR="00AA25A5" w:rsidRDefault="00DD09A9" w:rsidP="00DD09A9">
      <w:pPr>
        <w:ind w:firstLine="720"/>
        <w:jc w:val="both"/>
        <w:rPr>
          <w:rFonts w:ascii="Times New Roman" w:hAnsi="Times New Roman" w:cs="Times New Roman"/>
          <w:sz w:val="24"/>
          <w:szCs w:val="24"/>
        </w:rPr>
      </w:pPr>
      <w:r w:rsidRPr="00DD09A9">
        <w:rPr>
          <w:rFonts w:ascii="Times New Roman" w:hAnsi="Times New Roman" w:cs="Times New Roman"/>
          <w:sz w:val="24"/>
          <w:szCs w:val="24"/>
        </w:rPr>
        <w:t xml:space="preserve">Οι </w:t>
      </w:r>
      <w:r w:rsidRPr="00D85F53">
        <w:rPr>
          <w:rFonts w:ascii="Times New Roman" w:hAnsi="Times New Roman" w:cs="Times New Roman"/>
          <w:sz w:val="24"/>
          <w:szCs w:val="24"/>
        </w:rPr>
        <w:t>αθλητικές οντότητες που τις έχουν ήδη εμπορεύσει ενδέχεται να ζητήσουν από την Εθνική Επαγγελματική Ποδοσφαιρική Ομοσπονδία να τις συμπεριλάβει</w:t>
      </w:r>
      <w:r w:rsidRPr="00DD09A9">
        <w:rPr>
          <w:rFonts w:ascii="Times New Roman" w:hAnsi="Times New Roman" w:cs="Times New Roman"/>
          <w:sz w:val="24"/>
          <w:szCs w:val="24"/>
        </w:rPr>
        <w:t xml:space="preserve"> στο κοινό μάρκετινγκ, υποθέτοντας ότι οι εν λόγω οντότητες είναι οι υποχρεώσεις ή αποζημίωση που ενδέχεται να προκύψουν εναντίον των οντοτήτων που έχουν αποκτήσει αυτά τα δικαιώματα.</w:t>
      </w:r>
    </w:p>
    <w:p w14:paraId="6723E69A" w14:textId="3A052B9B" w:rsidR="0030311A" w:rsidRDefault="002A4980" w:rsidP="002A4980">
      <w:pPr>
        <w:ind w:firstLine="720"/>
        <w:jc w:val="both"/>
        <w:rPr>
          <w:rFonts w:ascii="Times New Roman" w:hAnsi="Times New Roman" w:cs="Times New Roman"/>
          <w:sz w:val="24"/>
          <w:szCs w:val="24"/>
        </w:rPr>
      </w:pPr>
      <w:r w:rsidRPr="002A4980">
        <w:rPr>
          <w:rFonts w:ascii="Times New Roman" w:hAnsi="Times New Roman" w:cs="Times New Roman"/>
          <w:sz w:val="24"/>
          <w:szCs w:val="24"/>
        </w:rPr>
        <w:t xml:space="preserve">3. Το Εθνικό Επαγγελματικό Ποδοσφαιρικό Πρωτάθλημα και, όπου ενδείκνυται, η Βασιλική Ομοσπονδία Ποδοσφαίρου της Ισπανίας, μπορούν να διαπραγματευτούν με τους νικητές της εκμετάλλευσης και εμπορίας των οπτικοακουστικών δικαιωμάτων του </w:t>
      </w:r>
      <w:r w:rsidR="007F60FD">
        <w:rPr>
          <w:rFonts w:ascii="Times New Roman" w:hAnsi="Times New Roman" w:cs="Times New Roman"/>
          <w:sz w:val="24"/>
          <w:szCs w:val="24"/>
        </w:rPr>
        <w:t>αγώνα,</w:t>
      </w:r>
      <w:r w:rsidRPr="002A4980">
        <w:rPr>
          <w:rFonts w:ascii="Times New Roman" w:hAnsi="Times New Roman" w:cs="Times New Roman"/>
          <w:sz w:val="24"/>
          <w:szCs w:val="24"/>
        </w:rPr>
        <w:t xml:space="preserve"> την έγκαιρη λύση των συμβάσεων, διασφαλίζοντας στους συλλόγους και αθλητικές</w:t>
      </w:r>
      <w:r w:rsidR="007F60FD">
        <w:rPr>
          <w:rFonts w:ascii="Times New Roman" w:hAnsi="Times New Roman" w:cs="Times New Roman"/>
          <w:sz w:val="24"/>
          <w:szCs w:val="24"/>
        </w:rPr>
        <w:t xml:space="preserve"> ανώνυμες</w:t>
      </w:r>
      <w:r w:rsidRPr="002A4980">
        <w:rPr>
          <w:rFonts w:ascii="Times New Roman" w:hAnsi="Times New Roman" w:cs="Times New Roman"/>
          <w:sz w:val="24"/>
          <w:szCs w:val="24"/>
        </w:rPr>
        <w:t xml:space="preserve"> εταιρείες </w:t>
      </w:r>
      <w:r w:rsidR="007F60FD">
        <w:rPr>
          <w:rFonts w:ascii="Times New Roman" w:hAnsi="Times New Roman" w:cs="Times New Roman"/>
          <w:sz w:val="24"/>
          <w:szCs w:val="24"/>
        </w:rPr>
        <w:t>ότι είχε</w:t>
      </w:r>
      <w:r w:rsidRPr="002A4980">
        <w:rPr>
          <w:rFonts w:ascii="Times New Roman" w:hAnsi="Times New Roman" w:cs="Times New Roman"/>
          <w:sz w:val="24"/>
          <w:szCs w:val="24"/>
        </w:rPr>
        <w:t xml:space="preserve"> π</w:t>
      </w:r>
      <w:r w:rsidR="007F60FD">
        <w:rPr>
          <w:rFonts w:ascii="Times New Roman" w:hAnsi="Times New Roman" w:cs="Times New Roman"/>
          <w:sz w:val="24"/>
          <w:szCs w:val="24"/>
        </w:rPr>
        <w:t>ω</w:t>
      </w:r>
      <w:r w:rsidRPr="002A4980">
        <w:rPr>
          <w:rFonts w:ascii="Times New Roman" w:hAnsi="Times New Roman" w:cs="Times New Roman"/>
          <w:sz w:val="24"/>
          <w:szCs w:val="24"/>
        </w:rPr>
        <w:t>λη</w:t>
      </w:r>
      <w:r w:rsidR="007F60FD">
        <w:rPr>
          <w:rFonts w:ascii="Times New Roman" w:hAnsi="Times New Roman" w:cs="Times New Roman"/>
          <w:sz w:val="24"/>
          <w:szCs w:val="24"/>
        </w:rPr>
        <w:t>θεί</w:t>
      </w:r>
      <w:r w:rsidRPr="002A4980">
        <w:rPr>
          <w:rFonts w:ascii="Times New Roman" w:hAnsi="Times New Roman" w:cs="Times New Roman"/>
          <w:sz w:val="24"/>
          <w:szCs w:val="24"/>
        </w:rPr>
        <w:t xml:space="preserve"> το πλήρες ποσό του συμφωνηθέντος ανταλλάγματος. </w:t>
      </w:r>
    </w:p>
    <w:p w14:paraId="5CC642B3" w14:textId="77777777" w:rsidR="0030311A" w:rsidRDefault="002A4980" w:rsidP="002A4980">
      <w:pPr>
        <w:ind w:firstLine="720"/>
        <w:jc w:val="both"/>
        <w:rPr>
          <w:rFonts w:ascii="Times New Roman" w:hAnsi="Times New Roman" w:cs="Times New Roman"/>
          <w:sz w:val="24"/>
          <w:szCs w:val="24"/>
        </w:rPr>
      </w:pPr>
      <w:r w:rsidRPr="002A4980">
        <w:rPr>
          <w:rFonts w:ascii="Times New Roman" w:hAnsi="Times New Roman" w:cs="Times New Roman"/>
          <w:sz w:val="24"/>
          <w:szCs w:val="24"/>
        </w:rPr>
        <w:t xml:space="preserve">Αυτό το πρώιμο ψήφισμα δεν μπορεί σε καμία περίπτωση να βλάψει τα συμφέροντα των πιστωτών των αθλητικών συλλόγων και εταιρειών που έχουν πουλήσει τα δικαιώματά τους. </w:t>
      </w:r>
    </w:p>
    <w:p w14:paraId="6E5FD58E" w14:textId="790055DF" w:rsidR="00C12406" w:rsidRDefault="002A4980" w:rsidP="00832BAD">
      <w:pPr>
        <w:ind w:firstLine="720"/>
        <w:jc w:val="both"/>
        <w:rPr>
          <w:rFonts w:ascii="Times New Roman" w:hAnsi="Times New Roman" w:cs="Times New Roman"/>
          <w:sz w:val="24"/>
          <w:szCs w:val="24"/>
        </w:rPr>
      </w:pPr>
      <w:r w:rsidRPr="009751CF">
        <w:rPr>
          <w:rFonts w:ascii="Times New Roman" w:hAnsi="Times New Roman" w:cs="Times New Roman"/>
          <w:sz w:val="24"/>
          <w:szCs w:val="24"/>
        </w:rPr>
        <w:t>Ειδικότερα, εάν υπάρχουν εμπάργκοι πιστώσεων, αποτελεσμάτων, αξιών και δικαιωμάτων τόσο του Δημόσιου Ταμείου όσο και του Γενικού</w:t>
      </w:r>
      <w:r w:rsidRPr="002A4980">
        <w:rPr>
          <w:rFonts w:ascii="Times New Roman" w:hAnsi="Times New Roman" w:cs="Times New Roman"/>
          <w:sz w:val="24"/>
          <w:szCs w:val="24"/>
        </w:rPr>
        <w:t xml:space="preserve"> Ταμείου Κοινωνικής Ασφάλισης, του Εθνικού Επαγγελματικού Ποδοσφαιρικού Συνδέσμου και, κατά </w:t>
      </w:r>
      <w:r w:rsidRPr="002A4980">
        <w:rPr>
          <w:rFonts w:ascii="Times New Roman" w:hAnsi="Times New Roman" w:cs="Times New Roman"/>
          <w:sz w:val="24"/>
          <w:szCs w:val="24"/>
        </w:rPr>
        <w:lastRenderedPageBreak/>
        <w:t xml:space="preserve">περίπτωση, της Βασιλικής Ομοσπονδίας Ποδοσφαίρου της Ισπανίας, ανάλογα </w:t>
      </w:r>
      <w:r w:rsidR="009751CF">
        <w:rPr>
          <w:rFonts w:ascii="Times New Roman" w:hAnsi="Times New Roman" w:cs="Times New Roman"/>
          <w:sz w:val="24"/>
          <w:szCs w:val="24"/>
        </w:rPr>
        <w:t>τ</w:t>
      </w:r>
      <w:r w:rsidRPr="002A4980">
        <w:rPr>
          <w:rFonts w:ascii="Times New Roman" w:hAnsi="Times New Roman" w:cs="Times New Roman"/>
          <w:sz w:val="24"/>
          <w:szCs w:val="24"/>
        </w:rPr>
        <w:t xml:space="preserve">ο ποσό που διαπραγματεύεται από καθεμία από αυτές τις δύο οντότητες πρέπει να εισάγει, </w:t>
      </w:r>
      <w:r w:rsidR="009751CF">
        <w:rPr>
          <w:rFonts w:ascii="Times New Roman" w:hAnsi="Times New Roman" w:cs="Times New Roman"/>
          <w:sz w:val="24"/>
          <w:szCs w:val="24"/>
        </w:rPr>
        <w:t>σ</w:t>
      </w:r>
      <w:r w:rsidRPr="002A4980">
        <w:rPr>
          <w:rFonts w:ascii="Times New Roman" w:hAnsi="Times New Roman" w:cs="Times New Roman"/>
          <w:sz w:val="24"/>
          <w:szCs w:val="24"/>
        </w:rPr>
        <w:t>τη στιγμή της πρόωρης λύσης των συμβάσεων, το συνολικό ποσό των χρεών που περιλαμβάνονται στα προαναφερθέντα εμπάργκο.</w:t>
      </w:r>
    </w:p>
    <w:p w14:paraId="1604A4CC" w14:textId="0787B3B4" w:rsidR="00832BAD" w:rsidRDefault="00832BAD" w:rsidP="00832BAD">
      <w:pPr>
        <w:jc w:val="both"/>
        <w:rPr>
          <w:rFonts w:ascii="Times New Roman" w:hAnsi="Times New Roman" w:cs="Times New Roman"/>
          <w:sz w:val="24"/>
          <w:szCs w:val="24"/>
        </w:rPr>
      </w:pPr>
      <w:r w:rsidRPr="00832BAD">
        <w:rPr>
          <w:rFonts w:ascii="Times New Roman" w:hAnsi="Times New Roman" w:cs="Times New Roman"/>
          <w:sz w:val="24"/>
          <w:szCs w:val="24"/>
        </w:rPr>
        <w:t xml:space="preserve">Δεύτερη μεταβατική διάταξη. </w:t>
      </w:r>
      <w:r w:rsidRPr="00832BAD">
        <w:rPr>
          <w:rFonts w:ascii="Times New Roman" w:hAnsi="Times New Roman" w:cs="Times New Roman"/>
          <w:i/>
          <w:iCs/>
          <w:sz w:val="24"/>
          <w:szCs w:val="24"/>
        </w:rPr>
        <w:t>Εγγύηση του επιπέδου εισοδήματος των συμμετεχόντων στο Εθνικ</w:t>
      </w:r>
      <w:r w:rsidR="004030E4">
        <w:rPr>
          <w:rFonts w:ascii="Times New Roman" w:hAnsi="Times New Roman" w:cs="Times New Roman"/>
          <w:i/>
          <w:iCs/>
          <w:sz w:val="24"/>
          <w:szCs w:val="24"/>
        </w:rPr>
        <w:t>ό</w:t>
      </w:r>
      <w:r w:rsidRPr="00832BAD">
        <w:rPr>
          <w:rFonts w:ascii="Times New Roman" w:hAnsi="Times New Roman" w:cs="Times New Roman"/>
          <w:i/>
          <w:iCs/>
          <w:sz w:val="24"/>
          <w:szCs w:val="24"/>
        </w:rPr>
        <w:t xml:space="preserve"> Πρωτ</w:t>
      </w:r>
      <w:r w:rsidR="004030E4">
        <w:rPr>
          <w:rFonts w:ascii="Times New Roman" w:hAnsi="Times New Roman" w:cs="Times New Roman"/>
          <w:i/>
          <w:iCs/>
          <w:sz w:val="24"/>
          <w:szCs w:val="24"/>
        </w:rPr>
        <w:t>ά</w:t>
      </w:r>
      <w:r w:rsidRPr="00832BAD">
        <w:rPr>
          <w:rFonts w:ascii="Times New Roman" w:hAnsi="Times New Roman" w:cs="Times New Roman"/>
          <w:i/>
          <w:iCs/>
          <w:sz w:val="24"/>
          <w:szCs w:val="24"/>
        </w:rPr>
        <w:t>θλ</w:t>
      </w:r>
      <w:r w:rsidR="004030E4">
        <w:rPr>
          <w:rFonts w:ascii="Times New Roman" w:hAnsi="Times New Roman" w:cs="Times New Roman"/>
          <w:i/>
          <w:iCs/>
          <w:sz w:val="24"/>
          <w:szCs w:val="24"/>
        </w:rPr>
        <w:t>η</w:t>
      </w:r>
      <w:r w:rsidRPr="00832BAD">
        <w:rPr>
          <w:rFonts w:ascii="Times New Roman" w:hAnsi="Times New Roman" w:cs="Times New Roman"/>
          <w:i/>
          <w:iCs/>
          <w:sz w:val="24"/>
          <w:szCs w:val="24"/>
        </w:rPr>
        <w:t>μα</w:t>
      </w:r>
      <w:r w:rsidR="004030E4">
        <w:rPr>
          <w:rFonts w:ascii="Times New Roman" w:hAnsi="Times New Roman" w:cs="Times New Roman"/>
          <w:i/>
          <w:iCs/>
          <w:sz w:val="24"/>
          <w:szCs w:val="24"/>
        </w:rPr>
        <w:t xml:space="preserve"> Λιγκ</w:t>
      </w:r>
      <w:r>
        <w:rPr>
          <w:rFonts w:ascii="Times New Roman" w:hAnsi="Times New Roman" w:cs="Times New Roman"/>
          <w:i/>
          <w:iCs/>
          <w:sz w:val="24"/>
          <w:szCs w:val="24"/>
        </w:rPr>
        <w:t>.</w:t>
      </w:r>
    </w:p>
    <w:p w14:paraId="3D5EB863" w14:textId="3D22F326" w:rsidR="00887C2C" w:rsidRDefault="00887C2C" w:rsidP="00887C2C">
      <w:pPr>
        <w:ind w:firstLine="720"/>
        <w:jc w:val="both"/>
        <w:rPr>
          <w:rFonts w:ascii="Times New Roman" w:hAnsi="Times New Roman" w:cs="Times New Roman"/>
          <w:sz w:val="24"/>
          <w:szCs w:val="24"/>
        </w:rPr>
      </w:pPr>
      <w:r w:rsidRPr="00887C2C">
        <w:rPr>
          <w:rFonts w:ascii="Times New Roman" w:hAnsi="Times New Roman" w:cs="Times New Roman"/>
          <w:sz w:val="24"/>
          <w:szCs w:val="24"/>
        </w:rPr>
        <w:t xml:space="preserve">1. Κατά τις πρώτες έξι σεζόν μετά την έναρξη του κοινού συστήματος μάρκετινγκ για τα οπτικοακουστικά δικαιώματα που εγκρίθηκε με αυτό το βασιλικό διάταγμα, το επίπεδο εισοδήματος των συμμετεχόντων συλλόγων και οντοτήτων είναι εγγυημένο στο Εθνικό Πρωτάθλημα Λιγκ στις ακόλουθες περιπτώσεις και όρους: </w:t>
      </w:r>
    </w:p>
    <w:p w14:paraId="71DE645F" w14:textId="332C5187" w:rsidR="00887C2C" w:rsidRDefault="00887C2C" w:rsidP="00887C2C">
      <w:pPr>
        <w:ind w:firstLine="720"/>
        <w:jc w:val="both"/>
        <w:rPr>
          <w:rFonts w:ascii="Times New Roman" w:hAnsi="Times New Roman" w:cs="Times New Roman"/>
          <w:sz w:val="24"/>
          <w:szCs w:val="24"/>
        </w:rPr>
      </w:pPr>
      <w:r w:rsidRPr="00887C2C">
        <w:rPr>
          <w:rFonts w:ascii="Times New Roman" w:hAnsi="Times New Roman" w:cs="Times New Roman"/>
          <w:sz w:val="24"/>
          <w:szCs w:val="24"/>
        </w:rPr>
        <w:t>α) Εάν το διαθέσιμο ποσό για διανομή μεταξύ των συμμετεχόντων συλλόγων και οντοτήτων, σύμφωνα με το άρθρο 5.1, είναι μικρότερο από το άθροισμα του εισοδήματος που λαμβάνουν όλοι οι συμμετέχοντες από το ατομικό μάρκετινγκ οπτικοακουστικών δικαιωμάτων κατά τη σεζόν 2014/2015,</w:t>
      </w:r>
      <w:r w:rsidR="001D0738" w:rsidRPr="001D0738">
        <w:rPr>
          <w:rFonts w:ascii="Times New Roman" w:hAnsi="Times New Roman" w:cs="Times New Roman"/>
          <w:sz w:val="24"/>
          <w:szCs w:val="24"/>
        </w:rPr>
        <w:t xml:space="preserve"> </w:t>
      </w:r>
      <w:r w:rsidR="001D0738">
        <w:rPr>
          <w:rFonts w:ascii="Times New Roman" w:hAnsi="Times New Roman" w:cs="Times New Roman"/>
          <w:sz w:val="24"/>
          <w:szCs w:val="24"/>
        </w:rPr>
        <w:t>δεν θα εφαρμόζονται</w:t>
      </w:r>
      <w:r w:rsidRPr="00887C2C">
        <w:rPr>
          <w:rFonts w:ascii="Times New Roman" w:hAnsi="Times New Roman" w:cs="Times New Roman"/>
          <w:sz w:val="24"/>
          <w:szCs w:val="24"/>
        </w:rPr>
        <w:t xml:space="preserve"> ούτε τα κριτήρια διανομής υπό την προϋπόθεση ότι δεν θα ισχύουν</w:t>
      </w:r>
      <w:r w:rsidR="001D0738">
        <w:rPr>
          <w:rFonts w:ascii="Times New Roman" w:hAnsi="Times New Roman" w:cs="Times New Roman"/>
          <w:sz w:val="24"/>
          <w:szCs w:val="24"/>
        </w:rPr>
        <w:t xml:space="preserve"> ούτε</w:t>
      </w:r>
      <w:r w:rsidRPr="00887C2C">
        <w:rPr>
          <w:rFonts w:ascii="Times New Roman" w:hAnsi="Times New Roman" w:cs="Times New Roman"/>
          <w:sz w:val="24"/>
          <w:szCs w:val="24"/>
        </w:rPr>
        <w:t xml:space="preserve"> τα όρια του άρθρου 5 και το ποσό που αντιστοιχεί σε κάθε συμμετέχοντα θα προκύψει από τη μείωση το</w:t>
      </w:r>
      <w:r w:rsidR="001D0738">
        <w:rPr>
          <w:rFonts w:ascii="Times New Roman" w:hAnsi="Times New Roman" w:cs="Times New Roman"/>
          <w:sz w:val="24"/>
          <w:szCs w:val="24"/>
        </w:rPr>
        <w:t>υ</w:t>
      </w:r>
      <w:r w:rsidRPr="00887C2C">
        <w:rPr>
          <w:rFonts w:ascii="Times New Roman" w:hAnsi="Times New Roman" w:cs="Times New Roman"/>
          <w:sz w:val="24"/>
          <w:szCs w:val="24"/>
        </w:rPr>
        <w:t xml:space="preserve"> ποσ</w:t>
      </w:r>
      <w:r w:rsidR="001D0738">
        <w:rPr>
          <w:rFonts w:ascii="Times New Roman" w:hAnsi="Times New Roman" w:cs="Times New Roman"/>
          <w:sz w:val="24"/>
          <w:szCs w:val="24"/>
        </w:rPr>
        <w:t>ού</w:t>
      </w:r>
      <w:r w:rsidRPr="00887C2C">
        <w:rPr>
          <w:rFonts w:ascii="Times New Roman" w:hAnsi="Times New Roman" w:cs="Times New Roman"/>
          <w:sz w:val="24"/>
          <w:szCs w:val="24"/>
        </w:rPr>
        <w:t xml:space="preserve"> που έλαβε ο καθένας κατά τη συγκεκριμένη σεζόν ανάλογα με τη μείωση του συνολικού εισοδήματος που συλλέχθηκε. </w:t>
      </w:r>
    </w:p>
    <w:p w14:paraId="0E9FBF00" w14:textId="7BBD8E50" w:rsidR="00887C2C" w:rsidRDefault="00887C2C" w:rsidP="00887C2C">
      <w:pPr>
        <w:ind w:firstLine="720"/>
        <w:jc w:val="both"/>
        <w:rPr>
          <w:rFonts w:ascii="Times New Roman" w:hAnsi="Times New Roman" w:cs="Times New Roman"/>
          <w:sz w:val="24"/>
          <w:szCs w:val="24"/>
        </w:rPr>
      </w:pPr>
      <w:r w:rsidRPr="00887C2C">
        <w:rPr>
          <w:rFonts w:ascii="Times New Roman" w:hAnsi="Times New Roman" w:cs="Times New Roman"/>
          <w:sz w:val="24"/>
          <w:szCs w:val="24"/>
        </w:rPr>
        <w:t>β) Εάν το διαθέσιμο ποσό για διανομή μεταξύ των συμμετεχόντων συλλόγων και οντοτήτων είναι μεγαλύτερο από το άθροισμα του εισοδήματος που λαμβάνουν όλοι οι συμμετέχοντες από το ατομικό μάρκετινγκ οπτικοακουστικών δικαιωμάτων την περίοδο 2014/2015, αλλά με την εφαρμογή των κριτηρίων διανομής το αντίστοιχο ποσό σε οποιονδήποτε από τους συμμετέχοντες συλλόγους και οντότητες είναι μικρότερο από το ποσό που πραγματικά πληρώθηκε από τον εν λόγω σύλλογο ή οντότητα κατά τη συγκεκριμένη σεζόν, δεν θα ισχύουν τα όρια του άρθρου 5.5 και τα ποσά που θα εισπραχθούν από τους συλλόγους ή οντότητες με υπόλοιπα δεν θα εφαρμοστούν. θετική σε σχέση με τη συμμετοχή τους στη συνολική αύξηση του εισοδήματος. Τα ποσά που μειώνονται με αυτόν τον τρόπο θα αυξήσουν τα ποσά των συλλόγων και των οντοτήτων με αρνητικά υπόλοιπα μέχρι να φτάσουν το 100% του ποσού των εσόδων που αποκτήθηκαν κατά την περίοδο 2014/2015 για καθένα από αυτά.</w:t>
      </w:r>
    </w:p>
    <w:p w14:paraId="3209925E" w14:textId="5CF2B669" w:rsidR="00887C2C" w:rsidRDefault="006C0C2A" w:rsidP="006C0C2A">
      <w:pPr>
        <w:ind w:firstLine="720"/>
        <w:jc w:val="both"/>
        <w:rPr>
          <w:rFonts w:ascii="Times New Roman" w:hAnsi="Times New Roman" w:cs="Times New Roman"/>
          <w:sz w:val="24"/>
          <w:szCs w:val="24"/>
        </w:rPr>
      </w:pPr>
      <w:r w:rsidRPr="006C0C2A">
        <w:rPr>
          <w:rFonts w:ascii="Times New Roman" w:hAnsi="Times New Roman" w:cs="Times New Roman"/>
          <w:sz w:val="24"/>
          <w:szCs w:val="24"/>
        </w:rPr>
        <w:t>2. Θα είναι ευθύνη του οργανισμού που προβλέπεται στο άρθρο 7 να επαληθεύει τα ποσά που έχει λάβει κάθε συμμετέχων αθλητική οντότητα κατά τη σεζόν 2014/2015.</w:t>
      </w:r>
    </w:p>
    <w:p w14:paraId="664CBB53" w14:textId="60515B83" w:rsidR="006C0C2A" w:rsidRDefault="00577232" w:rsidP="006C0C2A">
      <w:pPr>
        <w:jc w:val="both"/>
        <w:rPr>
          <w:rFonts w:ascii="Times New Roman" w:hAnsi="Times New Roman" w:cs="Times New Roman"/>
          <w:sz w:val="24"/>
          <w:szCs w:val="24"/>
        </w:rPr>
      </w:pPr>
      <w:r>
        <w:rPr>
          <w:rFonts w:ascii="Times New Roman" w:hAnsi="Times New Roman" w:cs="Times New Roman"/>
          <w:sz w:val="24"/>
          <w:szCs w:val="24"/>
        </w:rPr>
        <w:t xml:space="preserve">Ενιαία διάταξη περί κατάργηση. </w:t>
      </w:r>
      <w:r>
        <w:rPr>
          <w:rFonts w:ascii="Times New Roman" w:hAnsi="Times New Roman" w:cs="Times New Roman"/>
          <w:i/>
          <w:iCs/>
          <w:sz w:val="24"/>
          <w:szCs w:val="24"/>
        </w:rPr>
        <w:t>Κατάργηση νομοθεσίας.</w:t>
      </w:r>
    </w:p>
    <w:p w14:paraId="18C1F836" w14:textId="77777777" w:rsidR="00577232" w:rsidRDefault="00577232" w:rsidP="00670F92">
      <w:pPr>
        <w:ind w:firstLine="720"/>
        <w:jc w:val="both"/>
        <w:rPr>
          <w:rFonts w:ascii="Times New Roman" w:hAnsi="Times New Roman" w:cs="Times New Roman"/>
          <w:sz w:val="24"/>
          <w:szCs w:val="24"/>
        </w:rPr>
      </w:pPr>
      <w:r w:rsidRPr="00577232">
        <w:rPr>
          <w:rFonts w:ascii="Times New Roman" w:hAnsi="Times New Roman" w:cs="Times New Roman"/>
          <w:sz w:val="24"/>
          <w:szCs w:val="24"/>
        </w:rPr>
        <w:t xml:space="preserve">Οποιεσδήποτε διατάξεις ίσης ή χαμηλότερης τάξης που αντιτίθενται στις διατάξεις αυτού του προτύπου καταργούνται και, συγκεκριμένα: </w:t>
      </w:r>
    </w:p>
    <w:p w14:paraId="346BBE29" w14:textId="761E6BD1" w:rsidR="00577232" w:rsidRDefault="00577232" w:rsidP="00670F92">
      <w:pPr>
        <w:ind w:firstLine="720"/>
        <w:jc w:val="both"/>
        <w:rPr>
          <w:rFonts w:ascii="Times New Roman" w:hAnsi="Times New Roman" w:cs="Times New Roman"/>
          <w:sz w:val="24"/>
          <w:szCs w:val="24"/>
        </w:rPr>
      </w:pPr>
      <w:r w:rsidRPr="00577232">
        <w:rPr>
          <w:rFonts w:ascii="Times New Roman" w:hAnsi="Times New Roman" w:cs="Times New Roman"/>
          <w:sz w:val="24"/>
          <w:szCs w:val="24"/>
        </w:rPr>
        <w:t>α) Άρθρο 21 του Νόμου 7/2010, της 31ης Μαρτίου, Γενικός</w:t>
      </w:r>
      <w:r w:rsidR="00670F92" w:rsidRPr="00670F92">
        <w:rPr>
          <w:rFonts w:ascii="Times New Roman" w:hAnsi="Times New Roman" w:cs="Times New Roman"/>
          <w:sz w:val="24"/>
          <w:szCs w:val="24"/>
        </w:rPr>
        <w:t xml:space="preserve"> </w:t>
      </w:r>
      <w:r w:rsidR="00670F92">
        <w:rPr>
          <w:rFonts w:ascii="Times New Roman" w:hAnsi="Times New Roman" w:cs="Times New Roman"/>
          <w:sz w:val="24"/>
          <w:szCs w:val="24"/>
        </w:rPr>
        <w:t>Νόμος της</w:t>
      </w:r>
      <w:r w:rsidRPr="00577232">
        <w:rPr>
          <w:rFonts w:ascii="Times New Roman" w:hAnsi="Times New Roman" w:cs="Times New Roman"/>
          <w:sz w:val="24"/>
          <w:szCs w:val="24"/>
        </w:rPr>
        <w:t xml:space="preserve"> Οπτικοακουστικ</w:t>
      </w:r>
      <w:r w:rsidR="00670F92">
        <w:rPr>
          <w:rFonts w:ascii="Times New Roman" w:hAnsi="Times New Roman" w:cs="Times New Roman"/>
          <w:sz w:val="24"/>
          <w:szCs w:val="24"/>
        </w:rPr>
        <w:t>ής</w:t>
      </w:r>
      <w:r w:rsidRPr="00577232">
        <w:rPr>
          <w:rFonts w:ascii="Times New Roman" w:hAnsi="Times New Roman" w:cs="Times New Roman"/>
          <w:sz w:val="24"/>
          <w:szCs w:val="24"/>
        </w:rPr>
        <w:t xml:space="preserve"> Επικοινωνία</w:t>
      </w:r>
      <w:r w:rsidR="00670F92">
        <w:rPr>
          <w:rFonts w:ascii="Times New Roman" w:hAnsi="Times New Roman" w:cs="Times New Roman"/>
          <w:sz w:val="24"/>
          <w:szCs w:val="24"/>
        </w:rPr>
        <w:t>ς.</w:t>
      </w:r>
      <w:r w:rsidRPr="00577232">
        <w:rPr>
          <w:rFonts w:ascii="Times New Roman" w:hAnsi="Times New Roman" w:cs="Times New Roman"/>
          <w:sz w:val="24"/>
          <w:szCs w:val="24"/>
        </w:rPr>
        <w:t xml:space="preserve"> </w:t>
      </w:r>
    </w:p>
    <w:p w14:paraId="349F4024" w14:textId="5519FDD5" w:rsidR="00577232" w:rsidRDefault="00577232" w:rsidP="00726658">
      <w:pPr>
        <w:ind w:firstLine="720"/>
        <w:jc w:val="both"/>
        <w:rPr>
          <w:rFonts w:ascii="Times New Roman" w:hAnsi="Times New Roman" w:cs="Times New Roman"/>
          <w:sz w:val="24"/>
          <w:szCs w:val="24"/>
        </w:rPr>
      </w:pPr>
      <w:r w:rsidRPr="00577232">
        <w:rPr>
          <w:rFonts w:ascii="Times New Roman" w:hAnsi="Times New Roman" w:cs="Times New Roman"/>
          <w:sz w:val="24"/>
          <w:szCs w:val="24"/>
        </w:rPr>
        <w:t xml:space="preserve">β) Η τέταρτη πρόσθετη διάταξη του βασιλικού διατάγματος 1835/1991, της 20ης Δεκεμβρίου, σχετικά με τις ισπανικές αθλητικές ομοσπονδίες και το μητρώο αθλητικών </w:t>
      </w:r>
      <w:r w:rsidR="00726658">
        <w:rPr>
          <w:rFonts w:ascii="Times New Roman" w:hAnsi="Times New Roman" w:cs="Times New Roman"/>
          <w:sz w:val="24"/>
          <w:szCs w:val="24"/>
        </w:rPr>
        <w:t>συλλόγων</w:t>
      </w:r>
      <w:r w:rsidRPr="00577232">
        <w:rPr>
          <w:rFonts w:ascii="Times New Roman" w:hAnsi="Times New Roman" w:cs="Times New Roman"/>
          <w:sz w:val="24"/>
          <w:szCs w:val="24"/>
        </w:rPr>
        <w:t xml:space="preserve">. </w:t>
      </w:r>
    </w:p>
    <w:p w14:paraId="5CA6B06B" w14:textId="5DB0C404" w:rsidR="009461A4" w:rsidRPr="009461A4" w:rsidRDefault="00577232" w:rsidP="006C0C2A">
      <w:pPr>
        <w:jc w:val="both"/>
        <w:rPr>
          <w:rFonts w:ascii="Times New Roman" w:hAnsi="Times New Roman" w:cs="Times New Roman"/>
          <w:i/>
          <w:iCs/>
          <w:sz w:val="24"/>
          <w:szCs w:val="24"/>
        </w:rPr>
      </w:pPr>
      <w:r w:rsidRPr="00A44F43">
        <w:rPr>
          <w:rFonts w:ascii="Times New Roman" w:hAnsi="Times New Roman" w:cs="Times New Roman"/>
          <w:sz w:val="24"/>
          <w:szCs w:val="24"/>
        </w:rPr>
        <w:lastRenderedPageBreak/>
        <w:t>Πρώτη τελική διάταξη.</w:t>
      </w:r>
      <w:r w:rsidRPr="009461A4">
        <w:rPr>
          <w:rFonts w:ascii="Times New Roman" w:hAnsi="Times New Roman" w:cs="Times New Roman"/>
          <w:i/>
          <w:iCs/>
          <w:sz w:val="24"/>
          <w:szCs w:val="24"/>
        </w:rPr>
        <w:t xml:space="preserve"> Τροποποίηση του νόμου 7/2010, της 31ης Μαρτίου, Γενικός </w:t>
      </w:r>
      <w:r w:rsidR="00E03F5C">
        <w:rPr>
          <w:rFonts w:ascii="Times New Roman" w:hAnsi="Times New Roman" w:cs="Times New Roman"/>
          <w:i/>
          <w:iCs/>
          <w:sz w:val="24"/>
          <w:szCs w:val="24"/>
        </w:rPr>
        <w:t xml:space="preserve">Νόμος </w:t>
      </w:r>
      <w:r w:rsidRPr="009461A4">
        <w:rPr>
          <w:rFonts w:ascii="Times New Roman" w:hAnsi="Times New Roman" w:cs="Times New Roman"/>
          <w:i/>
          <w:iCs/>
          <w:sz w:val="24"/>
          <w:szCs w:val="24"/>
        </w:rPr>
        <w:t>Οπτικοακουστικ</w:t>
      </w:r>
      <w:r w:rsidR="00E03F5C">
        <w:rPr>
          <w:rFonts w:ascii="Times New Roman" w:hAnsi="Times New Roman" w:cs="Times New Roman"/>
          <w:i/>
          <w:iCs/>
          <w:sz w:val="24"/>
          <w:szCs w:val="24"/>
        </w:rPr>
        <w:t>ή</w:t>
      </w:r>
      <w:r w:rsidRPr="009461A4">
        <w:rPr>
          <w:rFonts w:ascii="Times New Roman" w:hAnsi="Times New Roman" w:cs="Times New Roman"/>
          <w:i/>
          <w:iCs/>
          <w:sz w:val="24"/>
          <w:szCs w:val="24"/>
        </w:rPr>
        <w:t>ς Επικοινωνία</w:t>
      </w:r>
      <w:r w:rsidR="00E03F5C">
        <w:rPr>
          <w:rFonts w:ascii="Times New Roman" w:hAnsi="Times New Roman" w:cs="Times New Roman"/>
          <w:i/>
          <w:iCs/>
          <w:sz w:val="24"/>
          <w:szCs w:val="24"/>
        </w:rPr>
        <w:t>ς</w:t>
      </w:r>
      <w:r w:rsidR="009461A4">
        <w:rPr>
          <w:rFonts w:ascii="Times New Roman" w:hAnsi="Times New Roman" w:cs="Times New Roman"/>
          <w:i/>
          <w:iCs/>
          <w:sz w:val="24"/>
          <w:szCs w:val="24"/>
        </w:rPr>
        <w:t>.</w:t>
      </w:r>
      <w:r w:rsidRPr="009461A4">
        <w:rPr>
          <w:rFonts w:ascii="Times New Roman" w:hAnsi="Times New Roman" w:cs="Times New Roman"/>
          <w:i/>
          <w:iCs/>
          <w:sz w:val="24"/>
          <w:szCs w:val="24"/>
        </w:rPr>
        <w:t xml:space="preserve"> </w:t>
      </w:r>
    </w:p>
    <w:p w14:paraId="2C30A002" w14:textId="13084008" w:rsidR="00577232" w:rsidRDefault="00577232" w:rsidP="009461A4">
      <w:pPr>
        <w:ind w:firstLine="720"/>
        <w:jc w:val="both"/>
        <w:rPr>
          <w:rFonts w:ascii="Times New Roman" w:hAnsi="Times New Roman" w:cs="Times New Roman"/>
          <w:sz w:val="24"/>
          <w:szCs w:val="24"/>
        </w:rPr>
      </w:pPr>
      <w:r w:rsidRPr="00577232">
        <w:rPr>
          <w:rFonts w:ascii="Times New Roman" w:hAnsi="Times New Roman" w:cs="Times New Roman"/>
          <w:sz w:val="24"/>
          <w:szCs w:val="24"/>
        </w:rPr>
        <w:t xml:space="preserve">Το άρθρο 19.3 του νόμου 7/2010, της 31ης Μαρτίου, Γενικός </w:t>
      </w:r>
      <w:r w:rsidR="00173AB8">
        <w:rPr>
          <w:rFonts w:ascii="Times New Roman" w:hAnsi="Times New Roman" w:cs="Times New Roman"/>
          <w:sz w:val="24"/>
          <w:szCs w:val="24"/>
        </w:rPr>
        <w:t xml:space="preserve">Νόμος </w:t>
      </w:r>
      <w:r w:rsidRPr="00577232">
        <w:rPr>
          <w:rFonts w:ascii="Times New Roman" w:hAnsi="Times New Roman" w:cs="Times New Roman"/>
          <w:sz w:val="24"/>
          <w:szCs w:val="24"/>
        </w:rPr>
        <w:t>Οπτικοακουστικ</w:t>
      </w:r>
      <w:r w:rsidR="00173AB8">
        <w:rPr>
          <w:rFonts w:ascii="Times New Roman" w:hAnsi="Times New Roman" w:cs="Times New Roman"/>
          <w:sz w:val="24"/>
          <w:szCs w:val="24"/>
        </w:rPr>
        <w:t>ή</w:t>
      </w:r>
      <w:r w:rsidRPr="00577232">
        <w:rPr>
          <w:rFonts w:ascii="Times New Roman" w:hAnsi="Times New Roman" w:cs="Times New Roman"/>
          <w:sz w:val="24"/>
          <w:szCs w:val="24"/>
        </w:rPr>
        <w:t>ς Επικοινωνία</w:t>
      </w:r>
      <w:r w:rsidR="00173AB8">
        <w:rPr>
          <w:rFonts w:ascii="Times New Roman" w:hAnsi="Times New Roman" w:cs="Times New Roman"/>
          <w:sz w:val="24"/>
          <w:szCs w:val="24"/>
        </w:rPr>
        <w:t>ς</w:t>
      </w:r>
      <w:r w:rsidRPr="00577232">
        <w:rPr>
          <w:rFonts w:ascii="Times New Roman" w:hAnsi="Times New Roman" w:cs="Times New Roman"/>
          <w:sz w:val="24"/>
          <w:szCs w:val="24"/>
        </w:rPr>
        <w:t>, διατυπώνεται ως εξής:</w:t>
      </w:r>
    </w:p>
    <w:p w14:paraId="639BEE0F" w14:textId="502892A3" w:rsidR="0033495B" w:rsidRDefault="0033495B" w:rsidP="009461A4">
      <w:pPr>
        <w:jc w:val="both"/>
        <w:rPr>
          <w:rFonts w:ascii="Times New Roman" w:hAnsi="Times New Roman" w:cs="Times New Roman"/>
          <w:sz w:val="24"/>
          <w:szCs w:val="24"/>
        </w:rPr>
      </w:pPr>
      <w:r w:rsidRPr="0033495B">
        <w:rPr>
          <w:rFonts w:ascii="Times New Roman" w:hAnsi="Times New Roman" w:cs="Times New Roman"/>
          <w:sz w:val="24"/>
          <w:szCs w:val="24"/>
        </w:rPr>
        <w:t xml:space="preserve">"3. Το αποκλειστικό δικαίωμα μετάδοσης δεν μπορεί να περιορίσει το δικαίωμα των πολιτών στην ενημέρωση. Οι πάροχοι υπηρεσιών οπτικοακουστικών επικοινωνιών που έχουν συνάψει αποκλειστικά τη μετάδοση μιας εκδήλωσης γενικού ενδιαφέροντος για την κοινωνία πρέπει να επιτρέπουν στους υπόλοιπους παρόχους να μεταδίδουν μια σύντομη ενημερωτική περίληψη με </w:t>
      </w:r>
      <w:r w:rsidR="00383F30">
        <w:rPr>
          <w:rFonts w:ascii="Times New Roman" w:hAnsi="Times New Roman" w:cs="Times New Roman"/>
          <w:sz w:val="24"/>
          <w:szCs w:val="24"/>
        </w:rPr>
        <w:t xml:space="preserve">προϋποθέσεις </w:t>
      </w:r>
      <w:r w:rsidRPr="0033495B">
        <w:rPr>
          <w:rFonts w:ascii="Times New Roman" w:hAnsi="Times New Roman" w:cs="Times New Roman"/>
          <w:sz w:val="24"/>
          <w:szCs w:val="24"/>
        </w:rPr>
        <w:t>λογικ</w:t>
      </w:r>
      <w:r w:rsidR="00383F30">
        <w:rPr>
          <w:rFonts w:ascii="Times New Roman" w:hAnsi="Times New Roman" w:cs="Times New Roman"/>
          <w:sz w:val="24"/>
          <w:szCs w:val="24"/>
        </w:rPr>
        <w:t>έ</w:t>
      </w:r>
      <w:r w:rsidRPr="0033495B">
        <w:rPr>
          <w:rFonts w:ascii="Times New Roman" w:hAnsi="Times New Roman" w:cs="Times New Roman"/>
          <w:sz w:val="24"/>
          <w:szCs w:val="24"/>
        </w:rPr>
        <w:t>ς, αντικειμενικ</w:t>
      </w:r>
      <w:r w:rsidR="00383F30">
        <w:rPr>
          <w:rFonts w:ascii="Times New Roman" w:hAnsi="Times New Roman" w:cs="Times New Roman"/>
          <w:sz w:val="24"/>
          <w:szCs w:val="24"/>
        </w:rPr>
        <w:t>έ</w:t>
      </w:r>
      <w:r w:rsidRPr="0033495B">
        <w:rPr>
          <w:rFonts w:ascii="Times New Roman" w:hAnsi="Times New Roman" w:cs="Times New Roman"/>
          <w:sz w:val="24"/>
          <w:szCs w:val="24"/>
        </w:rPr>
        <w:t xml:space="preserve">ς χωρίς διακρίσεις. Αυτή η υπηρεσία θα χρησιμοποιηθεί μόνο για προγράμματα γενικών πληροφοριών και μπορεί να χρησιμοποιηθεί μόνο σε υπηρεσίες οπτικοακουστικών επικοινωνιών, κατόπιν αιτήματος, εάν ο ίδιος πάροχος υπηρεσιών επικοινωνιών προσφέρει το ίδιο </w:t>
      </w:r>
      <w:r w:rsidR="00A61FBE">
        <w:rPr>
          <w:rFonts w:ascii="Times New Roman" w:hAnsi="Times New Roman" w:cs="Times New Roman"/>
          <w:sz w:val="24"/>
          <w:szCs w:val="24"/>
        </w:rPr>
        <w:t>αναβαλλόμεν</w:t>
      </w:r>
      <w:r w:rsidRPr="0033495B">
        <w:rPr>
          <w:rFonts w:ascii="Times New Roman" w:hAnsi="Times New Roman" w:cs="Times New Roman"/>
          <w:sz w:val="24"/>
          <w:szCs w:val="24"/>
        </w:rPr>
        <w:t xml:space="preserve">ο πρόγραμμα. </w:t>
      </w:r>
    </w:p>
    <w:p w14:paraId="13DDF684" w14:textId="08C00747" w:rsidR="0033495B" w:rsidRDefault="0033495B" w:rsidP="0033495B">
      <w:pPr>
        <w:ind w:firstLine="720"/>
        <w:jc w:val="both"/>
        <w:rPr>
          <w:rFonts w:ascii="Times New Roman" w:hAnsi="Times New Roman" w:cs="Times New Roman"/>
          <w:sz w:val="24"/>
          <w:szCs w:val="24"/>
        </w:rPr>
      </w:pPr>
      <w:r w:rsidRPr="0033495B">
        <w:rPr>
          <w:rFonts w:ascii="Times New Roman" w:hAnsi="Times New Roman" w:cs="Times New Roman"/>
          <w:sz w:val="24"/>
          <w:szCs w:val="24"/>
        </w:rPr>
        <w:t xml:space="preserve">Δεν θα ληφθεί υπόψη όταν η περίληψη πληροφοριών σχετικά με ένα γεγονός, ένα ενιαίο σύνολο εκδηλώσεων ή αθλητικό </w:t>
      </w:r>
      <w:r w:rsidR="00757B9D">
        <w:rPr>
          <w:rFonts w:ascii="Times New Roman" w:hAnsi="Times New Roman" w:cs="Times New Roman"/>
          <w:sz w:val="24"/>
          <w:szCs w:val="24"/>
        </w:rPr>
        <w:t>αγώνα</w:t>
      </w:r>
      <w:r w:rsidRPr="0033495B">
        <w:rPr>
          <w:rFonts w:ascii="Times New Roman" w:hAnsi="Times New Roman" w:cs="Times New Roman"/>
          <w:sz w:val="24"/>
          <w:szCs w:val="24"/>
        </w:rPr>
        <w:t xml:space="preserve"> εκδίδεται σε ένα γενικό ενημερωτικό δελτίο, </w:t>
      </w:r>
      <w:r w:rsidR="00757B9D">
        <w:rPr>
          <w:rFonts w:ascii="Times New Roman" w:hAnsi="Times New Roman" w:cs="Times New Roman"/>
          <w:sz w:val="24"/>
          <w:szCs w:val="24"/>
        </w:rPr>
        <w:t>σε ένα αναβαλλόμενο πρόγραμμα</w:t>
      </w:r>
      <w:r w:rsidRPr="0033495B">
        <w:rPr>
          <w:rFonts w:ascii="Times New Roman" w:hAnsi="Times New Roman" w:cs="Times New Roman"/>
          <w:sz w:val="24"/>
          <w:szCs w:val="24"/>
        </w:rPr>
        <w:t xml:space="preserve"> και έχει διάρκεια μικρότερη από ενενήντα δευτερόλεπτα. Η εξαίρεση ανταλλάγματος δεν περιλαμβάνει, ωστόσο, τις απαραίτητες δαπάνες για τη διευκόλυνση της προετοιμασίας της ενημερωτικής περίληψης. Κατά την έκδοση της περίληψης, πρέπει να διασφαλιστεί η μόνιμη εμφάνιση του λογότυπου ή του εμπορικού σήματος του οργανωτή φορέα και του κύριου χορηγού του </w:t>
      </w:r>
      <w:r w:rsidR="006A5AEC">
        <w:rPr>
          <w:rFonts w:ascii="Times New Roman" w:hAnsi="Times New Roman" w:cs="Times New Roman"/>
          <w:sz w:val="24"/>
          <w:szCs w:val="24"/>
        </w:rPr>
        <w:t>αγώνα</w:t>
      </w:r>
      <w:r w:rsidRPr="0033495B">
        <w:rPr>
          <w:rFonts w:ascii="Times New Roman" w:hAnsi="Times New Roman" w:cs="Times New Roman"/>
          <w:sz w:val="24"/>
          <w:szCs w:val="24"/>
        </w:rPr>
        <w:t xml:space="preserve">. </w:t>
      </w:r>
    </w:p>
    <w:p w14:paraId="588547ED" w14:textId="25D8657E" w:rsidR="009461A4" w:rsidRDefault="0033495B" w:rsidP="0033495B">
      <w:pPr>
        <w:ind w:firstLine="720"/>
        <w:jc w:val="both"/>
        <w:rPr>
          <w:rFonts w:ascii="Times New Roman" w:hAnsi="Times New Roman" w:cs="Times New Roman"/>
          <w:sz w:val="24"/>
          <w:szCs w:val="24"/>
        </w:rPr>
      </w:pPr>
      <w:r w:rsidRPr="0033495B">
        <w:rPr>
          <w:rFonts w:ascii="Times New Roman" w:hAnsi="Times New Roman" w:cs="Times New Roman"/>
          <w:sz w:val="24"/>
          <w:szCs w:val="24"/>
        </w:rPr>
        <w:t>Οι πάροχοι της υπηρεσίας οπτικοακουστικών επικοινωνιών μπορούν να έχουν πρόσβαση, στην εξουσιοδοτημένη περιοχή, στους χώρους όπου πραγματοποιείται μια τέτοια εκδήλωση."</w:t>
      </w:r>
    </w:p>
    <w:p w14:paraId="65AB1F1F" w14:textId="2FDE309E" w:rsidR="00FE17AF" w:rsidRDefault="008A4242" w:rsidP="008A4242">
      <w:pPr>
        <w:jc w:val="both"/>
        <w:rPr>
          <w:rFonts w:ascii="Times New Roman" w:hAnsi="Times New Roman" w:cs="Times New Roman"/>
          <w:sz w:val="24"/>
          <w:szCs w:val="24"/>
        </w:rPr>
      </w:pPr>
      <w:r w:rsidRPr="008A4242">
        <w:rPr>
          <w:rFonts w:ascii="Times New Roman" w:hAnsi="Times New Roman" w:cs="Times New Roman"/>
          <w:sz w:val="24"/>
          <w:szCs w:val="24"/>
        </w:rPr>
        <w:t xml:space="preserve">Δεύτερη τελική διάταξη. </w:t>
      </w:r>
      <w:r w:rsidRPr="008A4242">
        <w:rPr>
          <w:rFonts w:ascii="Times New Roman" w:hAnsi="Times New Roman" w:cs="Times New Roman"/>
          <w:i/>
          <w:iCs/>
          <w:sz w:val="24"/>
          <w:szCs w:val="24"/>
        </w:rPr>
        <w:t>Τροποποίηση του νόμου 10/1990, της 15ης Οκτωβρίου, για τον αθλητισμό.</w:t>
      </w:r>
    </w:p>
    <w:p w14:paraId="5739B81F" w14:textId="77777777" w:rsidR="008A4242" w:rsidRDefault="008A4242" w:rsidP="008A4242">
      <w:pPr>
        <w:ind w:firstLine="720"/>
        <w:jc w:val="both"/>
        <w:rPr>
          <w:rFonts w:ascii="Times New Roman" w:hAnsi="Times New Roman" w:cs="Times New Roman"/>
          <w:sz w:val="24"/>
          <w:szCs w:val="24"/>
        </w:rPr>
      </w:pPr>
      <w:r w:rsidRPr="008A4242">
        <w:rPr>
          <w:rFonts w:ascii="Times New Roman" w:hAnsi="Times New Roman" w:cs="Times New Roman"/>
          <w:sz w:val="24"/>
          <w:szCs w:val="24"/>
        </w:rPr>
        <w:t xml:space="preserve">Ο νόμος 10/1990, της 15ης Οκτωβρίου, για τον αθλητισμό τροποποιείται, με τους ακόλουθους όρους: </w:t>
      </w:r>
    </w:p>
    <w:p w14:paraId="6C637B9D" w14:textId="77777777" w:rsidR="008A4242" w:rsidRDefault="008A4242" w:rsidP="008A4242">
      <w:pPr>
        <w:jc w:val="both"/>
        <w:rPr>
          <w:rFonts w:ascii="Times New Roman" w:hAnsi="Times New Roman" w:cs="Times New Roman"/>
          <w:sz w:val="24"/>
          <w:szCs w:val="24"/>
        </w:rPr>
      </w:pPr>
      <w:r w:rsidRPr="008A4242">
        <w:rPr>
          <w:rFonts w:ascii="Times New Roman" w:hAnsi="Times New Roman" w:cs="Times New Roman"/>
          <w:sz w:val="24"/>
          <w:szCs w:val="24"/>
        </w:rPr>
        <w:t xml:space="preserve">Ένα. Το γράμμα r) του άρθρου 8 μετονομάζεται σε s και προστίθεται ένα νέο γράμμα r), με την ακόλουθη διατύπωση: </w:t>
      </w:r>
    </w:p>
    <w:p w14:paraId="294CEF95" w14:textId="77777777" w:rsidR="008A4242" w:rsidRDefault="008A4242" w:rsidP="008A4242">
      <w:pPr>
        <w:ind w:firstLine="720"/>
        <w:jc w:val="both"/>
        <w:rPr>
          <w:rFonts w:ascii="Times New Roman" w:hAnsi="Times New Roman" w:cs="Times New Roman"/>
          <w:sz w:val="24"/>
          <w:szCs w:val="24"/>
        </w:rPr>
      </w:pPr>
      <w:r w:rsidRPr="003B27D3">
        <w:rPr>
          <w:rFonts w:ascii="Times New Roman" w:hAnsi="Times New Roman" w:cs="Times New Roman"/>
          <w:sz w:val="24"/>
          <w:szCs w:val="24"/>
        </w:rPr>
        <w:t>"</w:t>
      </w:r>
      <w:r w:rsidRPr="003B27D3">
        <w:rPr>
          <w:rFonts w:ascii="Times New Roman" w:hAnsi="Times New Roman" w:cs="Times New Roman"/>
          <w:sz w:val="24"/>
          <w:szCs w:val="24"/>
          <w:lang w:val="es-ES"/>
        </w:rPr>
        <w:t>r</w:t>
      </w:r>
      <w:r w:rsidRPr="003B27D3">
        <w:rPr>
          <w:rFonts w:ascii="Times New Roman" w:hAnsi="Times New Roman" w:cs="Times New Roman"/>
          <w:sz w:val="24"/>
          <w:szCs w:val="24"/>
        </w:rPr>
        <w:t>) Η διοίκηση</w:t>
      </w:r>
      <w:r w:rsidRPr="008A4242">
        <w:rPr>
          <w:rFonts w:ascii="Times New Roman" w:hAnsi="Times New Roman" w:cs="Times New Roman"/>
          <w:sz w:val="24"/>
          <w:szCs w:val="24"/>
        </w:rPr>
        <w:t xml:space="preserve"> της διαιτησίας και ο διορισμός διαιτητών σε σχέση με τις αποκλίσεις που ενδέχεται να προκύψουν σχετικά με την εμπορευματοποίηση και εκμετάλλευση των οπτικοακουστικών δικαιωμάτων σε επίσημους επαγγελματικούς αγώνες ποδοσφαίρου και σε οποιοδήποτε άλλο θέμα υποβληθεί σε αυτούς." </w:t>
      </w:r>
    </w:p>
    <w:p w14:paraId="79FBF13D" w14:textId="2986A2DD" w:rsidR="008A4242" w:rsidRDefault="008A4242" w:rsidP="008A4242">
      <w:pPr>
        <w:jc w:val="both"/>
        <w:rPr>
          <w:rFonts w:ascii="Times New Roman" w:hAnsi="Times New Roman" w:cs="Times New Roman"/>
          <w:sz w:val="24"/>
          <w:szCs w:val="24"/>
        </w:rPr>
      </w:pPr>
      <w:r w:rsidRPr="008A4242">
        <w:rPr>
          <w:rFonts w:ascii="Times New Roman" w:hAnsi="Times New Roman" w:cs="Times New Roman"/>
          <w:sz w:val="24"/>
          <w:szCs w:val="24"/>
        </w:rPr>
        <w:t>Δύο. Η διατύπωση του άρθρου 22 τροποποιείται, η οποία έχει τους ακόλουθους όρους:</w:t>
      </w:r>
    </w:p>
    <w:p w14:paraId="59FD3B95" w14:textId="55E72943" w:rsidR="00DC6C9F" w:rsidRDefault="00DC6C9F" w:rsidP="00DC6C9F">
      <w:pPr>
        <w:ind w:firstLine="720"/>
        <w:jc w:val="both"/>
        <w:rPr>
          <w:rFonts w:ascii="Times New Roman" w:hAnsi="Times New Roman" w:cs="Times New Roman"/>
          <w:sz w:val="24"/>
          <w:szCs w:val="24"/>
        </w:rPr>
      </w:pPr>
      <w:r w:rsidRPr="00DC6C9F">
        <w:rPr>
          <w:rFonts w:ascii="Times New Roman" w:hAnsi="Times New Roman" w:cs="Times New Roman"/>
          <w:sz w:val="24"/>
          <w:szCs w:val="24"/>
        </w:rPr>
        <w:t>"1. Κάθε φυσικό ή νομικό πρόσωπο που αποκτά ή διαθέτει σημαντική συμμετοχή σε μια εταιρεία</w:t>
      </w:r>
      <w:r w:rsidR="003B27D3">
        <w:rPr>
          <w:rFonts w:ascii="Times New Roman" w:hAnsi="Times New Roman" w:cs="Times New Roman"/>
          <w:sz w:val="24"/>
          <w:szCs w:val="24"/>
        </w:rPr>
        <w:t xml:space="preserve"> </w:t>
      </w:r>
      <w:r w:rsidR="003B27D3">
        <w:rPr>
          <w:rFonts w:ascii="Times New Roman" w:hAnsi="Times New Roman" w:cs="Times New Roman"/>
          <w:sz w:val="24"/>
          <w:szCs w:val="24"/>
          <w:lang w:val="es-ES"/>
        </w:rPr>
        <w:t>SAD</w:t>
      </w:r>
      <w:r w:rsidRPr="00DC6C9F">
        <w:rPr>
          <w:rFonts w:ascii="Times New Roman" w:hAnsi="Times New Roman" w:cs="Times New Roman"/>
          <w:sz w:val="24"/>
          <w:szCs w:val="24"/>
        </w:rPr>
        <w:t xml:space="preserve"> πρέπει να κοινοποιήσει, στο πλαίσιο των όρων που καθορίζονται από τον κανονισμό, στο Ανώτερο Αθλητικό Συμβούλιο πεδίο εφαρμογής, όρος και προϋποθέσεις απόκτησης ή πώλησης. </w:t>
      </w:r>
    </w:p>
    <w:p w14:paraId="52D59313" w14:textId="02342543" w:rsidR="00DC6C9F" w:rsidRDefault="00DC6C9F" w:rsidP="00DC6C9F">
      <w:pPr>
        <w:ind w:firstLine="720"/>
        <w:jc w:val="both"/>
        <w:rPr>
          <w:rFonts w:ascii="Times New Roman" w:hAnsi="Times New Roman" w:cs="Times New Roman"/>
          <w:sz w:val="24"/>
          <w:szCs w:val="24"/>
        </w:rPr>
      </w:pPr>
      <w:r w:rsidRPr="00DC6C9F">
        <w:rPr>
          <w:rFonts w:ascii="Times New Roman" w:hAnsi="Times New Roman" w:cs="Times New Roman"/>
          <w:sz w:val="24"/>
          <w:szCs w:val="24"/>
        </w:rPr>
        <w:t xml:space="preserve">Όταν οι παρεχόμενες πληροφορίες δεν επιτρέπουν τον προσδιορισμό των μετοχών που κατέχονται ή αποκτώνται έμμεσα από το ίδιο φυσικό ή νομικό πρόσωπο, </w:t>
      </w:r>
      <w:r w:rsidRPr="00DC6C9F">
        <w:rPr>
          <w:rFonts w:ascii="Times New Roman" w:hAnsi="Times New Roman" w:cs="Times New Roman"/>
          <w:sz w:val="24"/>
          <w:szCs w:val="24"/>
        </w:rPr>
        <w:lastRenderedPageBreak/>
        <w:t>το Ανώτατο Αθλητικό Συμβούλιο μπορεί να λάβει από τον αποκτών τυχόν πρόσθετες πληροφορίες ή έγγραφα σχετικά με τη σύνθεση των μετόχων και την ταυτότητα των διαχειριστών στο εταιρείες του ίδιου ομίλου και κυρίαρχ</w:t>
      </w:r>
      <w:r w:rsidR="00CA5529">
        <w:rPr>
          <w:rFonts w:ascii="Times New Roman" w:hAnsi="Times New Roman" w:cs="Times New Roman"/>
          <w:sz w:val="24"/>
          <w:szCs w:val="24"/>
        </w:rPr>
        <w:t>ες εταιρίες</w:t>
      </w:r>
      <w:r w:rsidRPr="00DC6C9F">
        <w:rPr>
          <w:rFonts w:ascii="Times New Roman" w:hAnsi="Times New Roman" w:cs="Times New Roman"/>
          <w:sz w:val="24"/>
          <w:szCs w:val="24"/>
        </w:rPr>
        <w:t xml:space="preserve">, καθώς και στις επιχειρήσεις που πραγματοποιούνται μέσω ενός διαμεσολαβητή. </w:t>
      </w:r>
    </w:p>
    <w:p w14:paraId="2D22D007" w14:textId="41A5108B" w:rsidR="00BF774D" w:rsidRDefault="00DC6C9F" w:rsidP="00DC6C9F">
      <w:pPr>
        <w:ind w:firstLine="720"/>
        <w:jc w:val="both"/>
        <w:rPr>
          <w:rFonts w:ascii="Times New Roman" w:hAnsi="Times New Roman" w:cs="Times New Roman"/>
          <w:sz w:val="24"/>
          <w:szCs w:val="24"/>
        </w:rPr>
      </w:pPr>
      <w:r w:rsidRPr="00DC6C9F">
        <w:rPr>
          <w:rFonts w:ascii="Times New Roman" w:hAnsi="Times New Roman" w:cs="Times New Roman"/>
          <w:sz w:val="24"/>
          <w:szCs w:val="24"/>
        </w:rPr>
        <w:t>Σημαντική συμμετοχή σε μια</w:t>
      </w:r>
      <w:r w:rsidR="005522C5" w:rsidRPr="005522C5">
        <w:rPr>
          <w:rFonts w:ascii="Times New Roman" w:hAnsi="Times New Roman" w:cs="Times New Roman"/>
          <w:sz w:val="24"/>
          <w:szCs w:val="24"/>
        </w:rPr>
        <w:t xml:space="preserve"> </w:t>
      </w:r>
      <w:r w:rsidRPr="00DC6C9F">
        <w:rPr>
          <w:rFonts w:ascii="Times New Roman" w:hAnsi="Times New Roman" w:cs="Times New Roman"/>
          <w:sz w:val="24"/>
          <w:szCs w:val="24"/>
        </w:rPr>
        <w:t>S</w:t>
      </w:r>
      <w:r w:rsidR="005522C5">
        <w:rPr>
          <w:rFonts w:ascii="Times New Roman" w:hAnsi="Times New Roman" w:cs="Times New Roman"/>
          <w:sz w:val="24"/>
          <w:szCs w:val="24"/>
          <w:lang w:val="es-ES"/>
        </w:rPr>
        <w:t>AD</w:t>
      </w:r>
      <w:r w:rsidRPr="00DC6C9F">
        <w:rPr>
          <w:rFonts w:ascii="Times New Roman" w:hAnsi="Times New Roman" w:cs="Times New Roman"/>
          <w:sz w:val="24"/>
          <w:szCs w:val="24"/>
        </w:rPr>
        <w:t xml:space="preserve"> θεωρείται ότι περιλαμβάνει μετοχές ή άλλους τίτλους μετατρέψιμους σε αυτές ή που μπορεί άμεσα ή έμμεσα να δικαιολογήσουν την απόκτηση ή εγγραφή τους</w:t>
      </w:r>
      <w:r w:rsidR="005522C5" w:rsidRPr="00AA0ED1">
        <w:rPr>
          <w:rFonts w:ascii="Times New Roman" w:hAnsi="Times New Roman" w:cs="Times New Roman"/>
          <w:sz w:val="24"/>
          <w:szCs w:val="24"/>
        </w:rPr>
        <w:t>,</w:t>
      </w:r>
      <w:r w:rsidRPr="00DC6C9F">
        <w:rPr>
          <w:rFonts w:ascii="Times New Roman" w:hAnsi="Times New Roman" w:cs="Times New Roman"/>
          <w:sz w:val="24"/>
          <w:szCs w:val="24"/>
        </w:rPr>
        <w:t xml:space="preserve"> έτσι ώστε ο αγοραστής περνά ή παύει να έχει, μαζί με εκείνους που ήδη κατέχει, συμμετοχή στο κεφάλαιο της εταιρείας ίσο ή μεγαλύτερο του πέντε τοις εκατό.</w:t>
      </w:r>
    </w:p>
    <w:p w14:paraId="3C228E70" w14:textId="5361198A" w:rsidR="00782B5B" w:rsidRDefault="00782B5B" w:rsidP="00782B5B">
      <w:pPr>
        <w:ind w:firstLine="720"/>
        <w:jc w:val="both"/>
        <w:rPr>
          <w:rFonts w:ascii="Times New Roman" w:hAnsi="Times New Roman" w:cs="Times New Roman"/>
          <w:sz w:val="24"/>
          <w:szCs w:val="24"/>
        </w:rPr>
      </w:pPr>
      <w:r w:rsidRPr="00782B5B">
        <w:rPr>
          <w:rFonts w:ascii="Times New Roman" w:hAnsi="Times New Roman" w:cs="Times New Roman"/>
          <w:sz w:val="24"/>
          <w:szCs w:val="24"/>
        </w:rPr>
        <w:t>2. Κάθε φυσικό ή νομικό πρόσωπο που σκοπεύει να αποκτήσει μετοχές μιας Sports Public Limited Εταιρείας</w:t>
      </w:r>
      <w:r w:rsidR="00AA0ED1" w:rsidRPr="00AA0ED1">
        <w:rPr>
          <w:rFonts w:ascii="Times New Roman" w:hAnsi="Times New Roman" w:cs="Times New Roman"/>
          <w:sz w:val="24"/>
          <w:szCs w:val="24"/>
        </w:rPr>
        <w:t xml:space="preserve"> (</w:t>
      </w:r>
      <w:r w:rsidR="00AA0ED1">
        <w:rPr>
          <w:rFonts w:ascii="Times New Roman" w:hAnsi="Times New Roman" w:cs="Times New Roman"/>
          <w:sz w:val="24"/>
          <w:szCs w:val="24"/>
          <w:lang w:val="es-ES"/>
        </w:rPr>
        <w:t>SAD</w:t>
      </w:r>
      <w:r w:rsidR="00AA0ED1" w:rsidRPr="00AA0ED1">
        <w:rPr>
          <w:rFonts w:ascii="Times New Roman" w:hAnsi="Times New Roman" w:cs="Times New Roman"/>
          <w:sz w:val="24"/>
          <w:szCs w:val="24"/>
        </w:rPr>
        <w:t>)</w:t>
      </w:r>
      <w:r w:rsidRPr="00782B5B">
        <w:rPr>
          <w:rFonts w:ascii="Times New Roman" w:hAnsi="Times New Roman" w:cs="Times New Roman"/>
          <w:sz w:val="24"/>
          <w:szCs w:val="24"/>
        </w:rPr>
        <w:t xml:space="preserve"> ή κινητές αξίες που μπορούν άμεσα ή έμμεσα να έχουν δικαίωμα εγγραφής ή απόκτησης, έτσι ώστε, μαζί με αυτά που κατέχει, κατέχει πλέον μερίδιο στο σύνολο της Ψηφοφορίας δικαιώματα της εταιρείας ίση ή μεγαλύτερη από είκοσι πέντε τοις εκατό, πρέπει να λάβουν προηγούμενη άδεια από το Ανώτερο Αθλητικό Συμβούλιο και, σε περίπτωση που ο </w:t>
      </w:r>
      <w:r w:rsidR="00AA0ED1">
        <w:rPr>
          <w:rFonts w:ascii="Times New Roman" w:hAnsi="Times New Roman" w:cs="Times New Roman"/>
          <w:sz w:val="24"/>
          <w:szCs w:val="24"/>
        </w:rPr>
        <w:t>κατέχων</w:t>
      </w:r>
      <w:r w:rsidRPr="00782B5B">
        <w:rPr>
          <w:rFonts w:ascii="Times New Roman" w:hAnsi="Times New Roman" w:cs="Times New Roman"/>
          <w:sz w:val="24"/>
          <w:szCs w:val="24"/>
        </w:rPr>
        <w:t xml:space="preserve"> είναι φυσικό ή νομικό πρόσωπο που διαμένει σε χώρες ή εδάφη με τα οποία δεν υπάρχει</w:t>
      </w:r>
      <w:r w:rsidR="00AA0ED1">
        <w:rPr>
          <w:rFonts w:ascii="Times New Roman" w:hAnsi="Times New Roman" w:cs="Times New Roman"/>
          <w:sz w:val="24"/>
          <w:szCs w:val="24"/>
        </w:rPr>
        <w:t xml:space="preserve"> μία βέβαιη</w:t>
      </w:r>
      <w:r w:rsidRPr="00782B5B">
        <w:rPr>
          <w:rFonts w:ascii="Times New Roman" w:hAnsi="Times New Roman" w:cs="Times New Roman"/>
          <w:sz w:val="24"/>
          <w:szCs w:val="24"/>
        </w:rPr>
        <w:t xml:space="preserve"> ανταλλαγή </w:t>
      </w:r>
      <w:r w:rsidR="00AA0ED1">
        <w:rPr>
          <w:rFonts w:ascii="Times New Roman" w:hAnsi="Times New Roman" w:cs="Times New Roman"/>
          <w:sz w:val="24"/>
          <w:szCs w:val="24"/>
        </w:rPr>
        <w:t xml:space="preserve">σε </w:t>
      </w:r>
      <w:r w:rsidRPr="00782B5B">
        <w:rPr>
          <w:rFonts w:ascii="Times New Roman" w:hAnsi="Times New Roman" w:cs="Times New Roman"/>
          <w:sz w:val="24"/>
          <w:szCs w:val="24"/>
        </w:rPr>
        <w:t xml:space="preserve">φορολογικά στοιχεία, πρέπει να ορίσετε έναν εκπρόσωπο στην Ισπανία. </w:t>
      </w:r>
    </w:p>
    <w:p w14:paraId="275B2CE3" w14:textId="3F75418A" w:rsidR="00DC6C9F" w:rsidRDefault="00782B5B" w:rsidP="00782B5B">
      <w:pPr>
        <w:ind w:firstLine="720"/>
        <w:jc w:val="both"/>
        <w:rPr>
          <w:rFonts w:ascii="Times New Roman" w:hAnsi="Times New Roman" w:cs="Times New Roman"/>
          <w:sz w:val="24"/>
          <w:szCs w:val="24"/>
        </w:rPr>
      </w:pPr>
      <w:r w:rsidRPr="00782B5B">
        <w:rPr>
          <w:rFonts w:ascii="Times New Roman" w:hAnsi="Times New Roman" w:cs="Times New Roman"/>
          <w:sz w:val="24"/>
          <w:szCs w:val="24"/>
        </w:rPr>
        <w:t>Το Ανώτερο Αθλητικό Συμβούλιο μπορεί να αρνηθεί την έγκριση μόνο στις περιπτώσεις που αναφέρονται στο επόμενο άρθρο. Εάν δεν υπάρχει ρητή απόφαση εντός τριών μηνών από την παραλαβή της αίτησης, θεωρείται ότι έχει χορηγηθεί η άδεια.</w:t>
      </w:r>
    </w:p>
    <w:p w14:paraId="568D0DFE" w14:textId="77777777" w:rsidR="009570B9" w:rsidRDefault="009570B9" w:rsidP="009570B9">
      <w:pPr>
        <w:ind w:firstLine="720"/>
        <w:jc w:val="both"/>
        <w:rPr>
          <w:rFonts w:ascii="Times New Roman" w:hAnsi="Times New Roman" w:cs="Times New Roman"/>
          <w:sz w:val="24"/>
          <w:szCs w:val="24"/>
        </w:rPr>
      </w:pPr>
      <w:r w:rsidRPr="009570B9">
        <w:rPr>
          <w:rFonts w:ascii="Times New Roman" w:hAnsi="Times New Roman" w:cs="Times New Roman"/>
          <w:sz w:val="24"/>
          <w:szCs w:val="24"/>
        </w:rPr>
        <w:t xml:space="preserve">3. Για τους σκοπούς που αναφέρονται στο παρόν άρθρο, θεωρούνται ιδιοκτησία ή αποκτήθηκε από το ίδιο φυσικό ή νομικό πρόσωπο: </w:t>
      </w:r>
    </w:p>
    <w:p w14:paraId="597B74FA" w14:textId="77777777" w:rsidR="009570B9" w:rsidRDefault="009570B9" w:rsidP="009570B9">
      <w:pPr>
        <w:ind w:firstLine="720"/>
        <w:jc w:val="both"/>
        <w:rPr>
          <w:rFonts w:ascii="Times New Roman" w:hAnsi="Times New Roman" w:cs="Times New Roman"/>
          <w:sz w:val="24"/>
          <w:szCs w:val="24"/>
        </w:rPr>
      </w:pPr>
      <w:r w:rsidRPr="0055345F">
        <w:rPr>
          <w:rFonts w:ascii="Times New Roman" w:hAnsi="Times New Roman" w:cs="Times New Roman"/>
          <w:sz w:val="24"/>
          <w:szCs w:val="24"/>
        </w:rPr>
        <w:t>α) Μετοχές ή άλλοι</w:t>
      </w:r>
      <w:r w:rsidRPr="009570B9">
        <w:rPr>
          <w:rFonts w:ascii="Times New Roman" w:hAnsi="Times New Roman" w:cs="Times New Roman"/>
          <w:sz w:val="24"/>
          <w:szCs w:val="24"/>
        </w:rPr>
        <w:t xml:space="preserve"> τίτλοι που ανήκουν ή αποκτώνται από οντότητες που ανήκουν στον ίδιο όμιλο όπως ορίζεται στο άρθρο 4 του Ν. 24/1988 της 28ης Ιουλίου στο Χρηματιστήριο </w:t>
      </w:r>
    </w:p>
    <w:p w14:paraId="684F3883" w14:textId="0FA359F6" w:rsidR="009570B9" w:rsidRDefault="009570B9" w:rsidP="009570B9">
      <w:pPr>
        <w:ind w:firstLine="720"/>
        <w:jc w:val="both"/>
        <w:rPr>
          <w:rFonts w:ascii="Times New Roman" w:hAnsi="Times New Roman" w:cs="Times New Roman"/>
          <w:sz w:val="24"/>
          <w:szCs w:val="24"/>
        </w:rPr>
      </w:pPr>
      <w:r w:rsidRPr="009570B9">
        <w:rPr>
          <w:rFonts w:ascii="Times New Roman" w:hAnsi="Times New Roman" w:cs="Times New Roman"/>
          <w:sz w:val="24"/>
          <w:szCs w:val="24"/>
        </w:rPr>
        <w:t>β) Μετοχές ή άλλοι τίτλοι που ανήκουν ή αποκτώνται από άλλα άτομα που ενεργούν στο όνομά τους αλλά για λογαριασμό τους, με εναρμονισμένο τρόπο ή σχηματίζουν μια μονάδα λήψης αποφάσεων μαζί τους μέσω οποιουδήποτε είδους νομικής, εμπορικής ή παροχής υπηρεσιών</w:t>
      </w:r>
      <w:r w:rsidR="005D78B3" w:rsidRPr="005D78B3">
        <w:rPr>
          <w:rFonts w:ascii="Times New Roman" w:hAnsi="Times New Roman" w:cs="Times New Roman"/>
          <w:sz w:val="24"/>
          <w:szCs w:val="24"/>
        </w:rPr>
        <w:t xml:space="preserve"> </w:t>
      </w:r>
      <w:r w:rsidR="005D78B3">
        <w:rPr>
          <w:rFonts w:ascii="Times New Roman" w:hAnsi="Times New Roman" w:cs="Times New Roman"/>
          <w:sz w:val="24"/>
          <w:szCs w:val="24"/>
        </w:rPr>
        <w:t>ή</w:t>
      </w:r>
      <w:r w:rsidRPr="009570B9">
        <w:rPr>
          <w:rFonts w:ascii="Times New Roman" w:hAnsi="Times New Roman" w:cs="Times New Roman"/>
          <w:sz w:val="24"/>
          <w:szCs w:val="24"/>
        </w:rPr>
        <w:t xml:space="preserve"> υπηρεσίες οικογενειακού τύπου. </w:t>
      </w:r>
    </w:p>
    <w:p w14:paraId="741B6498" w14:textId="44D63200" w:rsidR="009570B9" w:rsidRDefault="009570B9" w:rsidP="009570B9">
      <w:pPr>
        <w:ind w:firstLine="720"/>
        <w:jc w:val="both"/>
        <w:rPr>
          <w:rFonts w:ascii="Times New Roman" w:hAnsi="Times New Roman" w:cs="Times New Roman"/>
          <w:sz w:val="24"/>
          <w:szCs w:val="24"/>
        </w:rPr>
      </w:pPr>
      <w:r w:rsidRPr="009570B9">
        <w:rPr>
          <w:rFonts w:ascii="Times New Roman" w:hAnsi="Times New Roman" w:cs="Times New Roman"/>
          <w:sz w:val="24"/>
          <w:szCs w:val="24"/>
        </w:rPr>
        <w:t xml:space="preserve">Εκτός εάν αποδειχθεί διαφορετικά, θα γίνει κατανοητό ότι τα μέλη του διοικητικού οργάνου ενεργούν για λογαριασμό νομικού προσώπου ή σε συνεννόηση με αυτό. </w:t>
      </w:r>
    </w:p>
    <w:p w14:paraId="10602161" w14:textId="259CC86A" w:rsidR="006107C2" w:rsidRDefault="009570B9" w:rsidP="009570B9">
      <w:pPr>
        <w:ind w:firstLine="720"/>
        <w:jc w:val="both"/>
        <w:rPr>
          <w:rFonts w:ascii="Times New Roman" w:hAnsi="Times New Roman" w:cs="Times New Roman"/>
          <w:sz w:val="24"/>
          <w:szCs w:val="24"/>
        </w:rPr>
      </w:pPr>
      <w:r w:rsidRPr="009570B9">
        <w:rPr>
          <w:rFonts w:ascii="Times New Roman" w:hAnsi="Times New Roman" w:cs="Times New Roman"/>
          <w:sz w:val="24"/>
          <w:szCs w:val="24"/>
        </w:rPr>
        <w:t xml:space="preserve">Σε κάθε περίπτωση, θα ληφθεί υπόψη τόσο η κυριότητα των μετοχών όσο και άλλων τίτλων και τα δικαιώματα ψήφου που απολαύουν </w:t>
      </w:r>
      <w:r w:rsidR="004426A5">
        <w:rPr>
          <w:rFonts w:ascii="Times New Roman" w:hAnsi="Times New Roman" w:cs="Times New Roman"/>
          <w:sz w:val="24"/>
          <w:szCs w:val="24"/>
        </w:rPr>
        <w:t>σε αρετή</w:t>
      </w:r>
      <w:r w:rsidRPr="009570B9">
        <w:rPr>
          <w:rFonts w:ascii="Times New Roman" w:hAnsi="Times New Roman" w:cs="Times New Roman"/>
          <w:sz w:val="24"/>
          <w:szCs w:val="24"/>
        </w:rPr>
        <w:t xml:space="preserve"> οποιουδήποτε τίτλου.</w:t>
      </w:r>
    </w:p>
    <w:p w14:paraId="39146702" w14:textId="1EDED07B" w:rsidR="00A34CE1" w:rsidRDefault="00A34CE1" w:rsidP="00A34CE1">
      <w:pPr>
        <w:jc w:val="both"/>
        <w:rPr>
          <w:rFonts w:ascii="Times New Roman" w:hAnsi="Times New Roman" w:cs="Times New Roman"/>
          <w:sz w:val="24"/>
          <w:szCs w:val="24"/>
        </w:rPr>
      </w:pPr>
      <w:r w:rsidRPr="00A34CE1">
        <w:rPr>
          <w:rFonts w:ascii="Times New Roman" w:hAnsi="Times New Roman" w:cs="Times New Roman"/>
          <w:sz w:val="24"/>
          <w:szCs w:val="24"/>
        </w:rPr>
        <w:t xml:space="preserve">Τρία. Η διατύπωση των ενοτήτων 1 έως 4 του άρθρου 23 τροποποιείται με τους ακόλουθους όρους και οι τρέχουσες ενότητες 4, 5 και 6 αναριθμούνται, οι οποίες γίνονται ενότητες 5, 6 και 7: </w:t>
      </w:r>
    </w:p>
    <w:p w14:paraId="1A83B189" w14:textId="4F26E3DC" w:rsidR="00A34CE1" w:rsidRDefault="00A34CE1" w:rsidP="00A34CE1">
      <w:pPr>
        <w:ind w:firstLine="720"/>
        <w:jc w:val="both"/>
        <w:rPr>
          <w:rFonts w:ascii="Times New Roman" w:hAnsi="Times New Roman" w:cs="Times New Roman"/>
          <w:sz w:val="24"/>
          <w:szCs w:val="24"/>
        </w:rPr>
      </w:pPr>
      <w:r w:rsidRPr="00A34CE1">
        <w:rPr>
          <w:rFonts w:ascii="Times New Roman" w:hAnsi="Times New Roman" w:cs="Times New Roman"/>
          <w:sz w:val="24"/>
          <w:szCs w:val="24"/>
        </w:rPr>
        <w:t xml:space="preserve">"1. Αθλητικές ανώνυμες εταιρείες και σύλλογοι που συμμετέχουν σε επαγγελματικούς διαγωνισμούς σε επίπεδο πολιτείας δεν μπορούν να συμμετέχουν </w:t>
      </w:r>
      <w:r w:rsidRPr="00A34CE1">
        <w:rPr>
          <w:rFonts w:ascii="Times New Roman" w:hAnsi="Times New Roman" w:cs="Times New Roman"/>
          <w:sz w:val="24"/>
          <w:szCs w:val="24"/>
        </w:rPr>
        <w:lastRenderedPageBreak/>
        <w:t xml:space="preserve">άμεσα ή έμμεσα </w:t>
      </w:r>
      <w:r w:rsidR="003433D0">
        <w:rPr>
          <w:rFonts w:ascii="Times New Roman" w:hAnsi="Times New Roman" w:cs="Times New Roman"/>
          <w:sz w:val="24"/>
          <w:szCs w:val="24"/>
        </w:rPr>
        <w:t>στο πρωταρχικό σημείο</w:t>
      </w:r>
      <w:r w:rsidRPr="00A34CE1">
        <w:rPr>
          <w:rFonts w:ascii="Times New Roman" w:hAnsi="Times New Roman" w:cs="Times New Roman"/>
          <w:sz w:val="24"/>
          <w:szCs w:val="24"/>
        </w:rPr>
        <w:t xml:space="preserve"> μιας άλλης εταιρείας Sports Public Limited </w:t>
      </w:r>
      <w:r w:rsidR="003433D0">
        <w:rPr>
          <w:rFonts w:ascii="Times New Roman" w:hAnsi="Times New Roman" w:cs="Times New Roman"/>
          <w:sz w:val="24"/>
          <w:szCs w:val="24"/>
        </w:rPr>
        <w:t>(</w:t>
      </w:r>
      <w:r w:rsidR="003433D0">
        <w:rPr>
          <w:rFonts w:ascii="Times New Roman" w:hAnsi="Times New Roman" w:cs="Times New Roman"/>
          <w:sz w:val="24"/>
          <w:szCs w:val="24"/>
          <w:lang w:val="es-ES"/>
        </w:rPr>
        <w:t>SAD</w:t>
      </w:r>
      <w:r w:rsidR="003433D0">
        <w:rPr>
          <w:rFonts w:ascii="Times New Roman" w:hAnsi="Times New Roman" w:cs="Times New Roman"/>
          <w:sz w:val="24"/>
          <w:szCs w:val="24"/>
        </w:rPr>
        <w:t xml:space="preserve">) </w:t>
      </w:r>
      <w:r w:rsidRPr="00A34CE1">
        <w:rPr>
          <w:rFonts w:ascii="Times New Roman" w:hAnsi="Times New Roman" w:cs="Times New Roman"/>
          <w:sz w:val="24"/>
          <w:szCs w:val="24"/>
        </w:rPr>
        <w:t xml:space="preserve">που συμμετέχει στον ίδιο </w:t>
      </w:r>
      <w:r w:rsidR="003433D0">
        <w:rPr>
          <w:rFonts w:ascii="Times New Roman" w:hAnsi="Times New Roman" w:cs="Times New Roman"/>
          <w:sz w:val="24"/>
          <w:szCs w:val="24"/>
        </w:rPr>
        <w:t>αγώνα</w:t>
      </w:r>
      <w:r w:rsidRPr="00A34CE1">
        <w:rPr>
          <w:rFonts w:ascii="Times New Roman" w:hAnsi="Times New Roman" w:cs="Times New Roman"/>
          <w:sz w:val="24"/>
          <w:szCs w:val="24"/>
        </w:rPr>
        <w:t xml:space="preserve"> ή, </w:t>
      </w:r>
      <w:r w:rsidR="003433D0">
        <w:rPr>
          <w:rFonts w:ascii="Times New Roman" w:hAnsi="Times New Roman" w:cs="Times New Roman"/>
          <w:sz w:val="24"/>
          <w:szCs w:val="24"/>
        </w:rPr>
        <w:t>στην περίπτωση που</w:t>
      </w:r>
      <w:r w:rsidRPr="00A34CE1">
        <w:rPr>
          <w:rFonts w:ascii="Times New Roman" w:hAnsi="Times New Roman" w:cs="Times New Roman"/>
          <w:sz w:val="24"/>
          <w:szCs w:val="24"/>
        </w:rPr>
        <w:t xml:space="preserve"> είναι διαφορετική, </w:t>
      </w:r>
      <w:r w:rsidR="003433D0">
        <w:rPr>
          <w:rFonts w:ascii="Times New Roman" w:hAnsi="Times New Roman" w:cs="Times New Roman"/>
          <w:sz w:val="24"/>
          <w:szCs w:val="24"/>
        </w:rPr>
        <w:t xml:space="preserve">να </w:t>
      </w:r>
      <w:r w:rsidRPr="00A34CE1">
        <w:rPr>
          <w:rFonts w:ascii="Times New Roman" w:hAnsi="Times New Roman" w:cs="Times New Roman"/>
          <w:sz w:val="24"/>
          <w:szCs w:val="24"/>
        </w:rPr>
        <w:t xml:space="preserve">ανήκει στην ίδια αθλητική ιδιότητα. </w:t>
      </w:r>
    </w:p>
    <w:p w14:paraId="7F6DC583" w14:textId="6932B7B9" w:rsidR="00A34CE1" w:rsidRDefault="00A34CE1" w:rsidP="00A34CE1">
      <w:pPr>
        <w:ind w:firstLine="720"/>
        <w:jc w:val="both"/>
        <w:rPr>
          <w:rFonts w:ascii="Times New Roman" w:hAnsi="Times New Roman" w:cs="Times New Roman"/>
          <w:sz w:val="24"/>
          <w:szCs w:val="24"/>
        </w:rPr>
      </w:pPr>
      <w:r w:rsidRPr="00A34CE1">
        <w:rPr>
          <w:rFonts w:ascii="Times New Roman" w:hAnsi="Times New Roman" w:cs="Times New Roman"/>
          <w:sz w:val="24"/>
          <w:szCs w:val="24"/>
        </w:rPr>
        <w:t>2. Κανένα φυσικό ή νομικό πρόσωπο που κατέχει άμεσα ή έμμεσα συμμετοχή στα δικαιώματα ψήφου σε μια Sports Limited Company</w:t>
      </w:r>
      <w:r w:rsidR="00EE0ECC">
        <w:rPr>
          <w:rFonts w:ascii="Times New Roman" w:hAnsi="Times New Roman" w:cs="Times New Roman"/>
          <w:sz w:val="24"/>
          <w:szCs w:val="24"/>
        </w:rPr>
        <w:t xml:space="preserve"> (</w:t>
      </w:r>
      <w:r w:rsidR="00EE0ECC">
        <w:rPr>
          <w:rFonts w:ascii="Times New Roman" w:hAnsi="Times New Roman" w:cs="Times New Roman"/>
          <w:sz w:val="24"/>
          <w:szCs w:val="24"/>
          <w:lang w:val="es-ES"/>
        </w:rPr>
        <w:t>SAD</w:t>
      </w:r>
      <w:r w:rsidR="00EE0ECC">
        <w:rPr>
          <w:rFonts w:ascii="Times New Roman" w:hAnsi="Times New Roman" w:cs="Times New Roman"/>
          <w:sz w:val="24"/>
          <w:szCs w:val="24"/>
        </w:rPr>
        <w:t>)</w:t>
      </w:r>
      <w:r w:rsidRPr="00A34CE1">
        <w:rPr>
          <w:rFonts w:ascii="Times New Roman" w:hAnsi="Times New Roman" w:cs="Times New Roman"/>
          <w:sz w:val="24"/>
          <w:szCs w:val="24"/>
        </w:rPr>
        <w:t xml:space="preserve"> ίση ή μεγαλύτερη από το 5 τοις εκατό δεν μπορεί άμεσα ή έμμεσα να κατέχει μερίδιο ίσο ή μεγαλύτερο από το εν λόγω πέντε τοις εκατό σε μια άλλη Εταιρεία</w:t>
      </w:r>
      <w:r w:rsidR="00EE0ECC">
        <w:rPr>
          <w:rFonts w:ascii="Times New Roman" w:hAnsi="Times New Roman" w:cs="Times New Roman"/>
          <w:sz w:val="24"/>
          <w:szCs w:val="24"/>
        </w:rPr>
        <w:t xml:space="preserve"> που ανήκει </w:t>
      </w:r>
      <w:r w:rsidRPr="00A34CE1">
        <w:rPr>
          <w:rFonts w:ascii="Times New Roman" w:hAnsi="Times New Roman" w:cs="Times New Roman"/>
          <w:sz w:val="24"/>
          <w:szCs w:val="24"/>
        </w:rPr>
        <w:t xml:space="preserve">στον ίδιο </w:t>
      </w:r>
      <w:r w:rsidR="00EE0ECC">
        <w:rPr>
          <w:rFonts w:ascii="Times New Roman" w:hAnsi="Times New Roman" w:cs="Times New Roman"/>
          <w:sz w:val="24"/>
          <w:szCs w:val="24"/>
        </w:rPr>
        <w:t>αγώνα</w:t>
      </w:r>
      <w:r w:rsidRPr="00A34CE1">
        <w:rPr>
          <w:rFonts w:ascii="Times New Roman" w:hAnsi="Times New Roman" w:cs="Times New Roman"/>
          <w:sz w:val="24"/>
          <w:szCs w:val="24"/>
        </w:rPr>
        <w:t xml:space="preserve"> ή, </w:t>
      </w:r>
      <w:r w:rsidR="00EE0ECC">
        <w:rPr>
          <w:rFonts w:ascii="Times New Roman" w:hAnsi="Times New Roman" w:cs="Times New Roman"/>
          <w:sz w:val="24"/>
          <w:szCs w:val="24"/>
        </w:rPr>
        <w:t>στο ενδεχόμενο να είναι</w:t>
      </w:r>
      <w:r w:rsidRPr="00A34CE1">
        <w:rPr>
          <w:rFonts w:ascii="Times New Roman" w:hAnsi="Times New Roman" w:cs="Times New Roman"/>
          <w:sz w:val="24"/>
          <w:szCs w:val="24"/>
        </w:rPr>
        <w:t xml:space="preserve"> διαφορετικ</w:t>
      </w:r>
      <w:r w:rsidR="00EE0ECC">
        <w:rPr>
          <w:rFonts w:ascii="Times New Roman" w:hAnsi="Times New Roman" w:cs="Times New Roman"/>
          <w:sz w:val="24"/>
          <w:szCs w:val="24"/>
        </w:rPr>
        <w:t>ή</w:t>
      </w:r>
      <w:r w:rsidRPr="00A34CE1">
        <w:rPr>
          <w:rFonts w:ascii="Times New Roman" w:hAnsi="Times New Roman" w:cs="Times New Roman"/>
          <w:sz w:val="24"/>
          <w:szCs w:val="24"/>
        </w:rPr>
        <w:t>, να ανήκ</w:t>
      </w:r>
      <w:r w:rsidR="00EE0ECC">
        <w:rPr>
          <w:rFonts w:ascii="Times New Roman" w:hAnsi="Times New Roman" w:cs="Times New Roman"/>
          <w:sz w:val="24"/>
          <w:szCs w:val="24"/>
        </w:rPr>
        <w:t>ει</w:t>
      </w:r>
      <w:r w:rsidRPr="00A34CE1">
        <w:rPr>
          <w:rFonts w:ascii="Times New Roman" w:hAnsi="Times New Roman" w:cs="Times New Roman"/>
          <w:sz w:val="24"/>
          <w:szCs w:val="24"/>
        </w:rPr>
        <w:t xml:space="preserve"> στο ίδιο άθλημα. </w:t>
      </w:r>
    </w:p>
    <w:p w14:paraId="5F6454BD" w14:textId="4337BBD1" w:rsidR="00A34CE1" w:rsidRDefault="00A34CE1" w:rsidP="00A34CE1">
      <w:pPr>
        <w:ind w:firstLine="720"/>
        <w:jc w:val="both"/>
        <w:rPr>
          <w:rFonts w:ascii="Times New Roman" w:hAnsi="Times New Roman" w:cs="Times New Roman"/>
          <w:sz w:val="24"/>
          <w:szCs w:val="24"/>
        </w:rPr>
      </w:pPr>
      <w:r w:rsidRPr="00A34CE1">
        <w:rPr>
          <w:rFonts w:ascii="Times New Roman" w:hAnsi="Times New Roman" w:cs="Times New Roman"/>
          <w:sz w:val="24"/>
          <w:szCs w:val="24"/>
        </w:rPr>
        <w:t>3. Ούτε μπορούν να αποκτηθούν μετοχές μιας Sports Public Limited Company</w:t>
      </w:r>
      <w:r w:rsidR="003F1CEC">
        <w:rPr>
          <w:rFonts w:ascii="Times New Roman" w:hAnsi="Times New Roman" w:cs="Times New Roman"/>
          <w:sz w:val="24"/>
          <w:szCs w:val="24"/>
        </w:rPr>
        <w:t xml:space="preserve"> (</w:t>
      </w:r>
      <w:r w:rsidR="003F1CEC">
        <w:rPr>
          <w:rFonts w:ascii="Times New Roman" w:hAnsi="Times New Roman" w:cs="Times New Roman"/>
          <w:sz w:val="24"/>
          <w:szCs w:val="24"/>
          <w:lang w:val="es-ES"/>
        </w:rPr>
        <w:t>SAD</w:t>
      </w:r>
      <w:r w:rsidR="003F1CEC">
        <w:rPr>
          <w:rFonts w:ascii="Times New Roman" w:hAnsi="Times New Roman" w:cs="Times New Roman"/>
          <w:sz w:val="24"/>
          <w:szCs w:val="24"/>
        </w:rPr>
        <w:t>)</w:t>
      </w:r>
      <w:r w:rsidRPr="00A34CE1">
        <w:rPr>
          <w:rFonts w:ascii="Times New Roman" w:hAnsi="Times New Roman" w:cs="Times New Roman"/>
          <w:sz w:val="24"/>
          <w:szCs w:val="24"/>
        </w:rPr>
        <w:t xml:space="preserve"> ή άλλ</w:t>
      </w:r>
      <w:r w:rsidR="004760B1">
        <w:rPr>
          <w:rFonts w:ascii="Times New Roman" w:hAnsi="Times New Roman" w:cs="Times New Roman"/>
          <w:sz w:val="24"/>
          <w:szCs w:val="24"/>
        </w:rPr>
        <w:t>ες</w:t>
      </w:r>
      <w:r w:rsidRPr="00A34CE1">
        <w:rPr>
          <w:rFonts w:ascii="Times New Roman" w:hAnsi="Times New Roman" w:cs="Times New Roman"/>
          <w:sz w:val="24"/>
          <w:szCs w:val="24"/>
        </w:rPr>
        <w:t xml:space="preserve"> </w:t>
      </w:r>
      <w:r w:rsidR="004760B1">
        <w:rPr>
          <w:rFonts w:ascii="Times New Roman" w:hAnsi="Times New Roman" w:cs="Times New Roman"/>
          <w:sz w:val="24"/>
          <w:szCs w:val="24"/>
        </w:rPr>
        <w:t>τιμές</w:t>
      </w:r>
      <w:r w:rsidRPr="00A34CE1">
        <w:rPr>
          <w:rFonts w:ascii="Times New Roman" w:hAnsi="Times New Roman" w:cs="Times New Roman"/>
          <w:sz w:val="24"/>
          <w:szCs w:val="24"/>
        </w:rPr>
        <w:t xml:space="preserve"> που παρέχουν άμεσα ή έμμεσα το δικαίωμα στη συνδρομή τους ή την απόκτησή τους, όταν αυτό μπορεί να έχει ως αποτέλεσμα νοθεία, στρέβλωση ή αλλοίωση της κανονικής ανάπτυξης του </w:t>
      </w:r>
      <w:r w:rsidR="003F1CEC">
        <w:rPr>
          <w:rFonts w:ascii="Times New Roman" w:hAnsi="Times New Roman" w:cs="Times New Roman"/>
          <w:sz w:val="24"/>
          <w:szCs w:val="24"/>
        </w:rPr>
        <w:t>αγώνα</w:t>
      </w:r>
      <w:r w:rsidRPr="00A34CE1">
        <w:rPr>
          <w:rFonts w:ascii="Times New Roman" w:hAnsi="Times New Roman" w:cs="Times New Roman"/>
          <w:sz w:val="24"/>
          <w:szCs w:val="24"/>
        </w:rPr>
        <w:t xml:space="preserve"> στον οποίο συμμετέχ</w:t>
      </w:r>
      <w:r w:rsidR="003F1CEC">
        <w:rPr>
          <w:rFonts w:ascii="Times New Roman" w:hAnsi="Times New Roman" w:cs="Times New Roman"/>
          <w:sz w:val="24"/>
          <w:szCs w:val="24"/>
        </w:rPr>
        <w:t>ει η</w:t>
      </w:r>
      <w:r w:rsidRPr="00A34CE1">
        <w:rPr>
          <w:rFonts w:ascii="Times New Roman" w:hAnsi="Times New Roman" w:cs="Times New Roman"/>
          <w:sz w:val="24"/>
          <w:szCs w:val="24"/>
        </w:rPr>
        <w:t xml:space="preserve"> εταιρεία. </w:t>
      </w:r>
    </w:p>
    <w:p w14:paraId="39FC1144" w14:textId="28542107" w:rsidR="00A34CE1" w:rsidRDefault="00A34CE1" w:rsidP="00A34CE1">
      <w:pPr>
        <w:ind w:firstLine="720"/>
        <w:jc w:val="both"/>
        <w:rPr>
          <w:rFonts w:ascii="Times New Roman" w:hAnsi="Times New Roman" w:cs="Times New Roman"/>
          <w:sz w:val="24"/>
          <w:szCs w:val="24"/>
        </w:rPr>
      </w:pPr>
      <w:r w:rsidRPr="00A34CE1">
        <w:rPr>
          <w:rFonts w:ascii="Times New Roman" w:hAnsi="Times New Roman" w:cs="Times New Roman"/>
          <w:sz w:val="24"/>
          <w:szCs w:val="24"/>
        </w:rPr>
        <w:t xml:space="preserve">4. Το Ανώτερο Αθλητικό Συμβούλιο μπορεί εύλογα να συμφωνήσει σχετικά με το αναστολή του διορισμού διαχειριστών και άσκηση δικαιωμάτων ψήφου ή άλλων πολιτικών δικαιωμάτων σε αθλητικές οντότητες που συμμετέχουν σε επαγγελματικούς </w:t>
      </w:r>
      <w:r w:rsidR="00CD3FB6">
        <w:rPr>
          <w:rFonts w:ascii="Times New Roman" w:hAnsi="Times New Roman" w:cs="Times New Roman"/>
          <w:sz w:val="24"/>
          <w:szCs w:val="24"/>
        </w:rPr>
        <w:t>αγώνες</w:t>
      </w:r>
      <w:r w:rsidRPr="00A34CE1">
        <w:rPr>
          <w:rFonts w:ascii="Times New Roman" w:hAnsi="Times New Roman" w:cs="Times New Roman"/>
          <w:sz w:val="24"/>
          <w:szCs w:val="24"/>
        </w:rPr>
        <w:t xml:space="preserve"> στις ακόλουθες περιπτώσεις:</w:t>
      </w:r>
    </w:p>
    <w:p w14:paraId="1DABFA9B" w14:textId="2BDEBA32" w:rsidR="00854DFF" w:rsidRDefault="00854DFF" w:rsidP="00854DFF">
      <w:pPr>
        <w:ind w:firstLine="720"/>
        <w:jc w:val="both"/>
        <w:rPr>
          <w:rFonts w:ascii="Times New Roman" w:hAnsi="Times New Roman" w:cs="Times New Roman"/>
          <w:sz w:val="24"/>
          <w:szCs w:val="24"/>
        </w:rPr>
      </w:pPr>
      <w:r w:rsidRPr="00854DFF">
        <w:rPr>
          <w:rFonts w:ascii="Times New Roman" w:hAnsi="Times New Roman" w:cs="Times New Roman"/>
          <w:sz w:val="24"/>
          <w:szCs w:val="24"/>
        </w:rPr>
        <w:t xml:space="preserve">α) </w:t>
      </w:r>
      <w:r w:rsidR="00FB0AA9">
        <w:rPr>
          <w:rFonts w:ascii="Times New Roman" w:hAnsi="Times New Roman" w:cs="Times New Roman"/>
          <w:sz w:val="24"/>
          <w:szCs w:val="24"/>
        </w:rPr>
        <w:t>Ό</w:t>
      </w:r>
      <w:r w:rsidR="00FB0AA9" w:rsidRPr="00FB0AA9">
        <w:rPr>
          <w:rFonts w:ascii="Times New Roman" w:hAnsi="Times New Roman" w:cs="Times New Roman"/>
          <w:sz w:val="24"/>
          <w:szCs w:val="24"/>
        </w:rPr>
        <w:t xml:space="preserve">ταν παρεμποδίζετε, αντιστέκεστε ή αρνείστε να παράσχετε τις σχετικές πληροφορίες </w:t>
      </w:r>
      <w:r w:rsidRPr="00854DFF">
        <w:rPr>
          <w:rFonts w:ascii="Times New Roman" w:hAnsi="Times New Roman" w:cs="Times New Roman"/>
          <w:sz w:val="24"/>
          <w:szCs w:val="24"/>
        </w:rPr>
        <w:t xml:space="preserve">ή </w:t>
      </w:r>
      <w:r w:rsidR="00FB0AA9">
        <w:rPr>
          <w:rFonts w:ascii="Times New Roman" w:hAnsi="Times New Roman" w:cs="Times New Roman"/>
          <w:sz w:val="24"/>
          <w:szCs w:val="24"/>
        </w:rPr>
        <w:t>έ</w:t>
      </w:r>
      <w:r w:rsidRPr="00854DFF">
        <w:rPr>
          <w:rFonts w:ascii="Times New Roman" w:hAnsi="Times New Roman" w:cs="Times New Roman"/>
          <w:sz w:val="24"/>
          <w:szCs w:val="24"/>
        </w:rPr>
        <w:t>γγρ</w:t>
      </w:r>
      <w:r w:rsidR="00FB0AA9">
        <w:rPr>
          <w:rFonts w:ascii="Times New Roman" w:hAnsi="Times New Roman" w:cs="Times New Roman"/>
          <w:sz w:val="24"/>
          <w:szCs w:val="24"/>
        </w:rPr>
        <w:t>α</w:t>
      </w:r>
      <w:r w:rsidRPr="00854DFF">
        <w:rPr>
          <w:rFonts w:ascii="Times New Roman" w:hAnsi="Times New Roman" w:cs="Times New Roman"/>
          <w:sz w:val="24"/>
          <w:szCs w:val="24"/>
        </w:rPr>
        <w:t>φ</w:t>
      </w:r>
      <w:r w:rsidR="00FB0AA9">
        <w:rPr>
          <w:rFonts w:ascii="Times New Roman" w:hAnsi="Times New Roman" w:cs="Times New Roman"/>
          <w:sz w:val="24"/>
          <w:szCs w:val="24"/>
        </w:rPr>
        <w:t>α</w:t>
      </w:r>
      <w:r w:rsidRPr="00854DFF">
        <w:rPr>
          <w:rFonts w:ascii="Times New Roman" w:hAnsi="Times New Roman" w:cs="Times New Roman"/>
          <w:sz w:val="24"/>
          <w:szCs w:val="24"/>
        </w:rPr>
        <w:t xml:space="preserve"> εμποδίζε</w:t>
      </w:r>
      <w:r w:rsidR="00540D9D">
        <w:rPr>
          <w:rFonts w:ascii="Times New Roman" w:hAnsi="Times New Roman" w:cs="Times New Roman"/>
          <w:sz w:val="24"/>
          <w:szCs w:val="24"/>
        </w:rPr>
        <w:t>ται</w:t>
      </w:r>
      <w:r w:rsidRPr="00854DFF">
        <w:rPr>
          <w:rFonts w:ascii="Times New Roman" w:hAnsi="Times New Roman" w:cs="Times New Roman"/>
          <w:sz w:val="24"/>
          <w:szCs w:val="24"/>
        </w:rPr>
        <w:t xml:space="preserve"> </w:t>
      </w:r>
      <w:r w:rsidR="00540D9D">
        <w:rPr>
          <w:rFonts w:ascii="Times New Roman" w:hAnsi="Times New Roman" w:cs="Times New Roman"/>
          <w:sz w:val="24"/>
          <w:szCs w:val="24"/>
        </w:rPr>
        <w:t>η</w:t>
      </w:r>
      <w:r w:rsidRPr="00854DFF">
        <w:rPr>
          <w:rFonts w:ascii="Times New Roman" w:hAnsi="Times New Roman" w:cs="Times New Roman"/>
          <w:sz w:val="24"/>
          <w:szCs w:val="24"/>
        </w:rPr>
        <w:t xml:space="preserve"> επαλήθευση της συμμόρφωσης </w:t>
      </w:r>
      <w:r w:rsidR="00540D9D">
        <w:rPr>
          <w:rFonts w:ascii="Times New Roman" w:hAnsi="Times New Roman" w:cs="Times New Roman"/>
          <w:sz w:val="24"/>
          <w:szCs w:val="24"/>
        </w:rPr>
        <w:t>των</w:t>
      </w:r>
      <w:r w:rsidRPr="00854DFF">
        <w:rPr>
          <w:rFonts w:ascii="Times New Roman" w:hAnsi="Times New Roman" w:cs="Times New Roman"/>
          <w:sz w:val="24"/>
          <w:szCs w:val="24"/>
        </w:rPr>
        <w:t xml:space="preserve"> υποχρεώσε</w:t>
      </w:r>
      <w:r w:rsidR="00540D9D">
        <w:rPr>
          <w:rFonts w:ascii="Times New Roman" w:hAnsi="Times New Roman" w:cs="Times New Roman"/>
          <w:sz w:val="24"/>
          <w:szCs w:val="24"/>
        </w:rPr>
        <w:t>ων</w:t>
      </w:r>
      <w:r w:rsidRPr="00854DFF">
        <w:rPr>
          <w:rFonts w:ascii="Times New Roman" w:hAnsi="Times New Roman" w:cs="Times New Roman"/>
          <w:sz w:val="24"/>
          <w:szCs w:val="24"/>
        </w:rPr>
        <w:t xml:space="preserve"> σχετικά με την απόκτηση σημαντικών συμμετοχών. </w:t>
      </w:r>
    </w:p>
    <w:p w14:paraId="1A662100" w14:textId="218BD6CD" w:rsidR="00854DFF" w:rsidRDefault="00854DFF" w:rsidP="00854DFF">
      <w:pPr>
        <w:ind w:firstLine="720"/>
        <w:jc w:val="both"/>
        <w:rPr>
          <w:rFonts w:ascii="Times New Roman" w:hAnsi="Times New Roman" w:cs="Times New Roman"/>
          <w:sz w:val="24"/>
          <w:szCs w:val="24"/>
        </w:rPr>
      </w:pPr>
      <w:r w:rsidRPr="00854DFF">
        <w:rPr>
          <w:rFonts w:ascii="Times New Roman" w:hAnsi="Times New Roman" w:cs="Times New Roman"/>
          <w:sz w:val="24"/>
          <w:szCs w:val="24"/>
        </w:rPr>
        <w:t>β) Όταν</w:t>
      </w:r>
      <w:r w:rsidR="008940C1">
        <w:rPr>
          <w:rFonts w:ascii="Times New Roman" w:hAnsi="Times New Roman" w:cs="Times New Roman"/>
          <w:sz w:val="24"/>
          <w:szCs w:val="24"/>
        </w:rPr>
        <w:t xml:space="preserve"> </w:t>
      </w:r>
      <w:r w:rsidR="008940C1" w:rsidRPr="00854DFF">
        <w:rPr>
          <w:rFonts w:ascii="Times New Roman" w:hAnsi="Times New Roman" w:cs="Times New Roman"/>
          <w:sz w:val="24"/>
          <w:szCs w:val="24"/>
        </w:rPr>
        <w:t>αποδεικνύεται</w:t>
      </w:r>
      <w:r w:rsidRPr="00854DFF">
        <w:rPr>
          <w:rFonts w:ascii="Times New Roman" w:hAnsi="Times New Roman" w:cs="Times New Roman"/>
          <w:sz w:val="24"/>
          <w:szCs w:val="24"/>
        </w:rPr>
        <w:t xml:space="preserve"> η ανακρίβεια ή </w:t>
      </w:r>
      <w:r w:rsidR="008940C1">
        <w:rPr>
          <w:rFonts w:ascii="Times New Roman" w:hAnsi="Times New Roman" w:cs="Times New Roman"/>
          <w:sz w:val="24"/>
          <w:szCs w:val="24"/>
        </w:rPr>
        <w:t>το</w:t>
      </w:r>
      <w:r w:rsidRPr="00854DFF">
        <w:rPr>
          <w:rFonts w:ascii="Times New Roman" w:hAnsi="Times New Roman" w:cs="Times New Roman"/>
          <w:sz w:val="24"/>
          <w:szCs w:val="24"/>
        </w:rPr>
        <w:t xml:space="preserve"> ψε</w:t>
      </w:r>
      <w:r w:rsidR="008940C1">
        <w:rPr>
          <w:rFonts w:ascii="Times New Roman" w:hAnsi="Times New Roman" w:cs="Times New Roman"/>
          <w:sz w:val="24"/>
          <w:szCs w:val="24"/>
        </w:rPr>
        <w:t>ύ</w:t>
      </w:r>
      <w:r w:rsidRPr="00854DFF">
        <w:rPr>
          <w:rFonts w:ascii="Times New Roman" w:hAnsi="Times New Roman" w:cs="Times New Roman"/>
          <w:sz w:val="24"/>
          <w:szCs w:val="24"/>
        </w:rPr>
        <w:t>δ</w:t>
      </w:r>
      <w:r w:rsidR="008940C1">
        <w:rPr>
          <w:rFonts w:ascii="Times New Roman" w:hAnsi="Times New Roman" w:cs="Times New Roman"/>
          <w:sz w:val="24"/>
          <w:szCs w:val="24"/>
        </w:rPr>
        <w:t>ος</w:t>
      </w:r>
      <w:r w:rsidRPr="00854DFF">
        <w:rPr>
          <w:rFonts w:ascii="Times New Roman" w:hAnsi="Times New Roman" w:cs="Times New Roman"/>
          <w:sz w:val="24"/>
          <w:szCs w:val="24"/>
        </w:rPr>
        <w:t xml:space="preserve"> στις δηλώσεις που έχουν γίνει ή στα έγγραφα που έχουν παρασχεθεί. </w:t>
      </w:r>
    </w:p>
    <w:p w14:paraId="1028D203" w14:textId="79F5F935" w:rsidR="00854DFF" w:rsidRDefault="00854DFF" w:rsidP="00854DFF">
      <w:pPr>
        <w:ind w:firstLine="720"/>
        <w:jc w:val="both"/>
        <w:rPr>
          <w:rFonts w:ascii="Times New Roman" w:hAnsi="Times New Roman" w:cs="Times New Roman"/>
          <w:sz w:val="24"/>
          <w:szCs w:val="24"/>
        </w:rPr>
      </w:pPr>
      <w:r w:rsidRPr="00854DFF">
        <w:rPr>
          <w:rFonts w:ascii="Times New Roman" w:hAnsi="Times New Roman" w:cs="Times New Roman"/>
          <w:sz w:val="24"/>
          <w:szCs w:val="24"/>
        </w:rPr>
        <w:t>γ) Όταν ο διορισμός διαχειριστών ή</w:t>
      </w:r>
      <w:r w:rsidR="0004045D" w:rsidRPr="0004045D">
        <w:rPr>
          <w:rFonts w:ascii="Times New Roman" w:hAnsi="Times New Roman" w:cs="Times New Roman"/>
          <w:sz w:val="24"/>
          <w:szCs w:val="24"/>
        </w:rPr>
        <w:t xml:space="preserve"> </w:t>
      </w:r>
      <w:r w:rsidR="0004045D">
        <w:rPr>
          <w:rFonts w:ascii="Times New Roman" w:hAnsi="Times New Roman" w:cs="Times New Roman"/>
          <w:sz w:val="24"/>
          <w:szCs w:val="24"/>
        </w:rPr>
        <w:t>η</w:t>
      </w:r>
      <w:r w:rsidRPr="00854DFF">
        <w:rPr>
          <w:rFonts w:ascii="Times New Roman" w:hAnsi="Times New Roman" w:cs="Times New Roman"/>
          <w:sz w:val="24"/>
          <w:szCs w:val="24"/>
        </w:rPr>
        <w:t xml:space="preserve"> </w:t>
      </w:r>
      <w:r w:rsidR="0004045D" w:rsidRPr="0004045D">
        <w:rPr>
          <w:rFonts w:ascii="Times New Roman" w:hAnsi="Times New Roman" w:cs="Times New Roman"/>
          <w:sz w:val="24"/>
          <w:szCs w:val="24"/>
        </w:rPr>
        <w:t xml:space="preserve">διεξαγωγή επιχειρηματικών δραστηριοτήτων </w:t>
      </w:r>
      <w:r w:rsidR="0004045D">
        <w:rPr>
          <w:rFonts w:ascii="Times New Roman" w:hAnsi="Times New Roman" w:cs="Times New Roman"/>
          <w:sz w:val="24"/>
          <w:szCs w:val="24"/>
        </w:rPr>
        <w:t>όσον αφορά</w:t>
      </w:r>
      <w:r w:rsidR="0004045D" w:rsidRPr="0004045D">
        <w:rPr>
          <w:rFonts w:ascii="Times New Roman" w:hAnsi="Times New Roman" w:cs="Times New Roman"/>
          <w:sz w:val="24"/>
          <w:szCs w:val="24"/>
        </w:rPr>
        <w:t xml:space="preserve"> μετοχές</w:t>
      </w:r>
      <w:r w:rsidRPr="00854DFF">
        <w:rPr>
          <w:rFonts w:ascii="Times New Roman" w:hAnsi="Times New Roman" w:cs="Times New Roman"/>
          <w:sz w:val="24"/>
          <w:szCs w:val="24"/>
        </w:rPr>
        <w:t xml:space="preserve"> της Sports Limited Company</w:t>
      </w:r>
      <w:r w:rsidR="0004045D">
        <w:rPr>
          <w:rFonts w:ascii="Times New Roman" w:hAnsi="Times New Roman" w:cs="Times New Roman"/>
          <w:sz w:val="24"/>
          <w:szCs w:val="24"/>
        </w:rPr>
        <w:t xml:space="preserve"> (</w:t>
      </w:r>
      <w:r w:rsidR="0004045D">
        <w:rPr>
          <w:rFonts w:ascii="Times New Roman" w:hAnsi="Times New Roman" w:cs="Times New Roman"/>
          <w:sz w:val="24"/>
          <w:szCs w:val="24"/>
          <w:lang w:val="es-ES"/>
        </w:rPr>
        <w:t>SAD</w:t>
      </w:r>
      <w:r w:rsidR="0004045D">
        <w:rPr>
          <w:rFonts w:ascii="Times New Roman" w:hAnsi="Times New Roman" w:cs="Times New Roman"/>
          <w:sz w:val="24"/>
          <w:szCs w:val="24"/>
        </w:rPr>
        <w:t>)</w:t>
      </w:r>
      <w:r w:rsidRPr="00854DFF">
        <w:rPr>
          <w:rFonts w:ascii="Times New Roman" w:hAnsi="Times New Roman" w:cs="Times New Roman"/>
          <w:sz w:val="24"/>
          <w:szCs w:val="24"/>
        </w:rPr>
        <w:t xml:space="preserve"> ή άλλων αθλητικών οντοτήτων </w:t>
      </w:r>
      <w:r w:rsidR="0004045D">
        <w:rPr>
          <w:rFonts w:ascii="Times New Roman" w:hAnsi="Times New Roman" w:cs="Times New Roman"/>
          <w:sz w:val="24"/>
          <w:szCs w:val="24"/>
        </w:rPr>
        <w:t>θα μπορούσε να υπάρξει νοθεία</w:t>
      </w:r>
      <w:r w:rsidRPr="00854DFF">
        <w:rPr>
          <w:rFonts w:ascii="Times New Roman" w:hAnsi="Times New Roman" w:cs="Times New Roman"/>
          <w:sz w:val="24"/>
          <w:szCs w:val="24"/>
        </w:rPr>
        <w:t xml:space="preserve">, να στρεβλώσουν ή να αλλάξουν την κανονική ανάπτυξη του </w:t>
      </w:r>
      <w:r w:rsidR="0004045D">
        <w:rPr>
          <w:rFonts w:ascii="Times New Roman" w:hAnsi="Times New Roman" w:cs="Times New Roman"/>
          <w:sz w:val="24"/>
          <w:szCs w:val="24"/>
        </w:rPr>
        <w:t>αγώνα</w:t>
      </w:r>
      <w:r w:rsidRPr="00854DFF">
        <w:rPr>
          <w:rFonts w:ascii="Times New Roman" w:hAnsi="Times New Roman" w:cs="Times New Roman"/>
          <w:sz w:val="24"/>
          <w:szCs w:val="24"/>
        </w:rPr>
        <w:t xml:space="preserve">. </w:t>
      </w:r>
    </w:p>
    <w:p w14:paraId="675E9169" w14:textId="77777777" w:rsidR="00854DFF" w:rsidRDefault="00854DFF" w:rsidP="00854DFF">
      <w:pPr>
        <w:jc w:val="both"/>
        <w:rPr>
          <w:rFonts w:ascii="Times New Roman" w:hAnsi="Times New Roman" w:cs="Times New Roman"/>
          <w:sz w:val="24"/>
          <w:szCs w:val="24"/>
        </w:rPr>
      </w:pPr>
      <w:r w:rsidRPr="00854DFF">
        <w:rPr>
          <w:rFonts w:ascii="Times New Roman" w:hAnsi="Times New Roman" w:cs="Times New Roman"/>
          <w:sz w:val="24"/>
          <w:szCs w:val="24"/>
        </w:rPr>
        <w:t xml:space="preserve">" Τέσσερις. Το γράμμα α) του άρθρου 76.3 τροποποιείται, το οποίο έχει τους ακόλουθους όρους: </w:t>
      </w:r>
    </w:p>
    <w:p w14:paraId="19FD69FB" w14:textId="444D9CC0" w:rsidR="00854DFF" w:rsidRDefault="00854DFF" w:rsidP="00854DFF">
      <w:pPr>
        <w:ind w:firstLine="720"/>
        <w:jc w:val="both"/>
        <w:rPr>
          <w:rFonts w:ascii="Times New Roman" w:hAnsi="Times New Roman" w:cs="Times New Roman"/>
          <w:sz w:val="24"/>
          <w:szCs w:val="24"/>
        </w:rPr>
      </w:pPr>
      <w:r w:rsidRPr="00854DFF">
        <w:rPr>
          <w:rFonts w:ascii="Times New Roman" w:hAnsi="Times New Roman" w:cs="Times New Roman"/>
          <w:sz w:val="24"/>
          <w:szCs w:val="24"/>
        </w:rPr>
        <w:t>«</w:t>
      </w:r>
      <w:r>
        <w:rPr>
          <w:rFonts w:ascii="Times New Roman" w:hAnsi="Times New Roman" w:cs="Times New Roman"/>
          <w:sz w:val="24"/>
          <w:szCs w:val="24"/>
        </w:rPr>
        <w:t>α</w:t>
      </w:r>
      <w:r w:rsidRPr="00854DFF">
        <w:rPr>
          <w:rFonts w:ascii="Times New Roman" w:hAnsi="Times New Roman" w:cs="Times New Roman"/>
          <w:sz w:val="24"/>
          <w:szCs w:val="24"/>
        </w:rPr>
        <w:t>) Μη συμμόρφωση με τις οικονομικές συμφωνίες του</w:t>
      </w:r>
      <w:r w:rsidR="0004045D">
        <w:rPr>
          <w:rFonts w:ascii="Times New Roman" w:hAnsi="Times New Roman" w:cs="Times New Roman"/>
          <w:sz w:val="24"/>
          <w:szCs w:val="24"/>
        </w:rPr>
        <w:t xml:space="preserve"> αντίστοιχου Επαγγελματικού Πρωταθλήματος</w:t>
      </w:r>
      <w:r w:rsidRPr="00854DFF">
        <w:rPr>
          <w:rFonts w:ascii="Times New Roman" w:hAnsi="Times New Roman" w:cs="Times New Roman"/>
          <w:sz w:val="24"/>
          <w:szCs w:val="24"/>
        </w:rPr>
        <w:t>, συμπεριλαμβανομένης οποιασδήποτε συμφωνίας που έχει ληφθεί έγκυρα από τα αντιπροσωπευτικά όργανα των εν λόγω οντοτήτων που επηρεάζει τον οικονομικό και δημοσιονομικό έλεγχο των συνδεδεμένων οντοτήτων τους.</w:t>
      </w:r>
    </w:p>
    <w:p w14:paraId="01B4C675" w14:textId="0D2AA28B" w:rsidR="00E82824" w:rsidRDefault="00E82824" w:rsidP="00E82824">
      <w:pPr>
        <w:jc w:val="both"/>
        <w:rPr>
          <w:rFonts w:ascii="Times New Roman" w:hAnsi="Times New Roman" w:cs="Times New Roman"/>
          <w:sz w:val="24"/>
          <w:szCs w:val="24"/>
        </w:rPr>
      </w:pPr>
      <w:r w:rsidRPr="00E82824">
        <w:rPr>
          <w:rFonts w:ascii="Times New Roman" w:hAnsi="Times New Roman" w:cs="Times New Roman"/>
          <w:sz w:val="24"/>
          <w:szCs w:val="24"/>
        </w:rPr>
        <w:t xml:space="preserve">Τρίτη τελική διάταξη. </w:t>
      </w:r>
      <w:r w:rsidRPr="00E82824">
        <w:rPr>
          <w:rFonts w:ascii="Times New Roman" w:hAnsi="Times New Roman" w:cs="Times New Roman"/>
          <w:i/>
          <w:iCs/>
          <w:sz w:val="24"/>
          <w:szCs w:val="24"/>
        </w:rPr>
        <w:t>Ρυθμιστική ανάπτυξη.</w:t>
      </w:r>
    </w:p>
    <w:p w14:paraId="37AA66C5" w14:textId="6FDF8270" w:rsidR="00E82824" w:rsidRDefault="00E82824" w:rsidP="00E82824">
      <w:pPr>
        <w:ind w:firstLine="720"/>
        <w:jc w:val="both"/>
        <w:rPr>
          <w:rFonts w:ascii="Times New Roman" w:hAnsi="Times New Roman" w:cs="Times New Roman"/>
          <w:sz w:val="24"/>
          <w:szCs w:val="24"/>
        </w:rPr>
      </w:pPr>
      <w:r w:rsidRPr="00E82824">
        <w:rPr>
          <w:rFonts w:ascii="Times New Roman" w:hAnsi="Times New Roman" w:cs="Times New Roman"/>
          <w:sz w:val="24"/>
          <w:szCs w:val="24"/>
        </w:rPr>
        <w:t>Η κυβέρνηση, με βασιλικό διάταγμα, μπορεί να εγκρίνει τα απαραίτητα ρυθμιστικά μέτρα για την ανάπτυξη και εφαρμογή των διατάξεων αυτής της νομικής διάταξης.</w:t>
      </w:r>
    </w:p>
    <w:p w14:paraId="6C9BFAA5" w14:textId="0F5475CD" w:rsidR="00E82824" w:rsidRPr="00CE1AF8" w:rsidRDefault="00E82824" w:rsidP="00E82824">
      <w:pPr>
        <w:jc w:val="both"/>
        <w:rPr>
          <w:rFonts w:ascii="Times New Roman" w:hAnsi="Times New Roman" w:cs="Times New Roman"/>
          <w:sz w:val="24"/>
          <w:szCs w:val="24"/>
        </w:rPr>
      </w:pPr>
      <w:r w:rsidRPr="00E82824">
        <w:rPr>
          <w:rFonts w:ascii="Times New Roman" w:hAnsi="Times New Roman" w:cs="Times New Roman"/>
          <w:sz w:val="24"/>
          <w:szCs w:val="24"/>
        </w:rPr>
        <w:t xml:space="preserve">Τέταρτη τελική διάταξη. </w:t>
      </w:r>
      <w:r w:rsidR="00F050D3" w:rsidRPr="00F050D3">
        <w:rPr>
          <w:rFonts w:ascii="Times New Roman" w:hAnsi="Times New Roman" w:cs="Times New Roman"/>
          <w:i/>
          <w:iCs/>
          <w:sz w:val="24"/>
          <w:szCs w:val="24"/>
        </w:rPr>
        <w:t>Έναρξη</w:t>
      </w:r>
      <w:r w:rsidRPr="00F050D3">
        <w:rPr>
          <w:rFonts w:ascii="Times New Roman" w:hAnsi="Times New Roman" w:cs="Times New Roman"/>
          <w:i/>
          <w:iCs/>
          <w:sz w:val="24"/>
          <w:szCs w:val="24"/>
        </w:rPr>
        <w:t xml:space="preserve"> ισχύος.</w:t>
      </w:r>
    </w:p>
    <w:p w14:paraId="5C2B5556" w14:textId="77777777" w:rsidR="003262D0" w:rsidRDefault="003262D0" w:rsidP="003262D0">
      <w:pPr>
        <w:ind w:firstLine="720"/>
        <w:jc w:val="both"/>
        <w:rPr>
          <w:rFonts w:ascii="Times New Roman" w:hAnsi="Times New Roman" w:cs="Times New Roman"/>
          <w:sz w:val="24"/>
          <w:szCs w:val="24"/>
        </w:rPr>
      </w:pPr>
      <w:r w:rsidRPr="003262D0">
        <w:rPr>
          <w:rFonts w:ascii="Times New Roman" w:hAnsi="Times New Roman" w:cs="Times New Roman"/>
          <w:sz w:val="24"/>
          <w:szCs w:val="24"/>
        </w:rPr>
        <w:t xml:space="preserve">Αυτό το βασιλικό διάταγμα αρχίζει να ισχύει την επομένη της δημοσίευσής του στην «Επίσημη Εφημερίδα του Κράτους». </w:t>
      </w:r>
    </w:p>
    <w:p w14:paraId="1099AB20" w14:textId="77777777" w:rsidR="003262D0" w:rsidRDefault="003262D0" w:rsidP="003262D0">
      <w:pPr>
        <w:ind w:firstLine="720"/>
        <w:jc w:val="both"/>
        <w:rPr>
          <w:rFonts w:ascii="Times New Roman" w:hAnsi="Times New Roman" w:cs="Times New Roman"/>
          <w:sz w:val="24"/>
          <w:szCs w:val="24"/>
        </w:rPr>
      </w:pPr>
      <w:r w:rsidRPr="003262D0">
        <w:rPr>
          <w:rFonts w:ascii="Times New Roman" w:hAnsi="Times New Roman" w:cs="Times New Roman"/>
          <w:sz w:val="24"/>
          <w:szCs w:val="24"/>
        </w:rPr>
        <w:lastRenderedPageBreak/>
        <w:t xml:space="preserve">Δόθηκε στη Μαδρίτη, στις 30 Απριλίου 2015. </w:t>
      </w:r>
    </w:p>
    <w:p w14:paraId="1BF248B0" w14:textId="77777777" w:rsidR="003262D0" w:rsidRDefault="003262D0" w:rsidP="003262D0">
      <w:pPr>
        <w:ind w:firstLine="720"/>
        <w:jc w:val="right"/>
        <w:rPr>
          <w:rFonts w:ascii="Times New Roman" w:hAnsi="Times New Roman" w:cs="Times New Roman"/>
          <w:sz w:val="24"/>
          <w:szCs w:val="24"/>
        </w:rPr>
      </w:pPr>
      <w:r w:rsidRPr="003262D0">
        <w:rPr>
          <w:rFonts w:ascii="Times New Roman" w:hAnsi="Times New Roman" w:cs="Times New Roman"/>
          <w:sz w:val="24"/>
          <w:szCs w:val="24"/>
        </w:rPr>
        <w:t xml:space="preserve">FELIPE R. </w:t>
      </w:r>
    </w:p>
    <w:p w14:paraId="4D9A2225" w14:textId="2D1CC43A" w:rsidR="003262D0" w:rsidRDefault="003262D0" w:rsidP="003262D0">
      <w:pPr>
        <w:ind w:firstLine="720"/>
        <w:jc w:val="center"/>
        <w:rPr>
          <w:rFonts w:ascii="Times New Roman" w:hAnsi="Times New Roman" w:cs="Times New Roman"/>
          <w:sz w:val="24"/>
          <w:szCs w:val="24"/>
        </w:rPr>
      </w:pPr>
      <w:r w:rsidRPr="003262D0">
        <w:rPr>
          <w:rFonts w:ascii="Times New Roman" w:hAnsi="Times New Roman" w:cs="Times New Roman"/>
          <w:sz w:val="24"/>
          <w:szCs w:val="24"/>
        </w:rPr>
        <w:t>Ο πρόεδρος της κυβέρνησης,</w:t>
      </w:r>
    </w:p>
    <w:p w14:paraId="36380407" w14:textId="38DB3C03" w:rsidR="003262D0" w:rsidRPr="003262D0" w:rsidRDefault="003262D0" w:rsidP="003262D0">
      <w:pPr>
        <w:ind w:firstLine="720"/>
        <w:jc w:val="center"/>
        <w:rPr>
          <w:rFonts w:ascii="Times New Roman" w:hAnsi="Times New Roman" w:cs="Times New Roman"/>
          <w:sz w:val="24"/>
          <w:szCs w:val="24"/>
        </w:rPr>
      </w:pPr>
      <w:r w:rsidRPr="003262D0">
        <w:rPr>
          <w:rFonts w:ascii="Times New Roman" w:hAnsi="Times New Roman" w:cs="Times New Roman"/>
          <w:sz w:val="24"/>
          <w:szCs w:val="24"/>
        </w:rPr>
        <w:t>MARIANO RAJOY BREY</w:t>
      </w:r>
    </w:p>
    <w:sectPr w:rsidR="003262D0" w:rsidRPr="003262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3327" w14:textId="77777777" w:rsidR="008A6278" w:rsidRDefault="008A6278" w:rsidP="00C929B4">
      <w:pPr>
        <w:spacing w:after="0" w:line="240" w:lineRule="auto"/>
      </w:pPr>
      <w:r>
        <w:separator/>
      </w:r>
    </w:p>
  </w:endnote>
  <w:endnote w:type="continuationSeparator" w:id="0">
    <w:p w14:paraId="4597D99B" w14:textId="77777777" w:rsidR="008A6278" w:rsidRDefault="008A6278" w:rsidP="00C9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D16D" w14:textId="77777777" w:rsidR="008A6278" w:rsidRDefault="008A6278" w:rsidP="00C929B4">
      <w:pPr>
        <w:spacing w:after="0" w:line="240" w:lineRule="auto"/>
      </w:pPr>
      <w:r>
        <w:separator/>
      </w:r>
    </w:p>
  </w:footnote>
  <w:footnote w:type="continuationSeparator" w:id="0">
    <w:p w14:paraId="4F9C2BFA" w14:textId="77777777" w:rsidR="008A6278" w:rsidRDefault="008A6278" w:rsidP="00C92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70D4F"/>
    <w:multiLevelType w:val="hybridMultilevel"/>
    <w:tmpl w:val="D99E2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DC"/>
    <w:rsid w:val="0001175A"/>
    <w:rsid w:val="00021F2A"/>
    <w:rsid w:val="00022F71"/>
    <w:rsid w:val="0004045D"/>
    <w:rsid w:val="00043E03"/>
    <w:rsid w:val="00047C28"/>
    <w:rsid w:val="000629E3"/>
    <w:rsid w:val="00062B32"/>
    <w:rsid w:val="00064A79"/>
    <w:rsid w:val="00072597"/>
    <w:rsid w:val="00095247"/>
    <w:rsid w:val="000B2349"/>
    <w:rsid w:val="000B5BD9"/>
    <w:rsid w:val="000D6111"/>
    <w:rsid w:val="000F0C26"/>
    <w:rsid w:val="0010151F"/>
    <w:rsid w:val="001216E2"/>
    <w:rsid w:val="0012674F"/>
    <w:rsid w:val="00151D0B"/>
    <w:rsid w:val="001535E1"/>
    <w:rsid w:val="001620A5"/>
    <w:rsid w:val="00171076"/>
    <w:rsid w:val="00173106"/>
    <w:rsid w:val="00173AB8"/>
    <w:rsid w:val="00177F1B"/>
    <w:rsid w:val="001859EB"/>
    <w:rsid w:val="001929D5"/>
    <w:rsid w:val="00194BE4"/>
    <w:rsid w:val="001B2C19"/>
    <w:rsid w:val="001B77D2"/>
    <w:rsid w:val="001D0738"/>
    <w:rsid w:val="001D29D2"/>
    <w:rsid w:val="001F3BC7"/>
    <w:rsid w:val="00200A92"/>
    <w:rsid w:val="00205D2D"/>
    <w:rsid w:val="002307E3"/>
    <w:rsid w:val="00232BA8"/>
    <w:rsid w:val="00250294"/>
    <w:rsid w:val="00266D73"/>
    <w:rsid w:val="00284C8E"/>
    <w:rsid w:val="00287E17"/>
    <w:rsid w:val="002A4980"/>
    <w:rsid w:val="002B3A33"/>
    <w:rsid w:val="002B77A2"/>
    <w:rsid w:val="002C242D"/>
    <w:rsid w:val="002D305B"/>
    <w:rsid w:val="002D49B3"/>
    <w:rsid w:val="002E3EF4"/>
    <w:rsid w:val="002E74E8"/>
    <w:rsid w:val="002F136F"/>
    <w:rsid w:val="002F7333"/>
    <w:rsid w:val="0030311A"/>
    <w:rsid w:val="00304AFF"/>
    <w:rsid w:val="003057C7"/>
    <w:rsid w:val="003262D0"/>
    <w:rsid w:val="0033495B"/>
    <w:rsid w:val="00341ED3"/>
    <w:rsid w:val="003433D0"/>
    <w:rsid w:val="00343DDA"/>
    <w:rsid w:val="0036701F"/>
    <w:rsid w:val="0037226F"/>
    <w:rsid w:val="00383F30"/>
    <w:rsid w:val="003A0403"/>
    <w:rsid w:val="003A77F2"/>
    <w:rsid w:val="003B2372"/>
    <w:rsid w:val="003B27D3"/>
    <w:rsid w:val="003C019A"/>
    <w:rsid w:val="003C1DAB"/>
    <w:rsid w:val="003F1CEC"/>
    <w:rsid w:val="004030E4"/>
    <w:rsid w:val="00420A75"/>
    <w:rsid w:val="00434FAC"/>
    <w:rsid w:val="004426A5"/>
    <w:rsid w:val="0044553A"/>
    <w:rsid w:val="004464E4"/>
    <w:rsid w:val="00446A31"/>
    <w:rsid w:val="00450206"/>
    <w:rsid w:val="0045469D"/>
    <w:rsid w:val="004634CC"/>
    <w:rsid w:val="004760B1"/>
    <w:rsid w:val="00487978"/>
    <w:rsid w:val="00494406"/>
    <w:rsid w:val="004A613D"/>
    <w:rsid w:val="004B2374"/>
    <w:rsid w:val="004B4726"/>
    <w:rsid w:val="004B7424"/>
    <w:rsid w:val="004B7916"/>
    <w:rsid w:val="004C5237"/>
    <w:rsid w:val="004D6337"/>
    <w:rsid w:val="004E1649"/>
    <w:rsid w:val="004E74F7"/>
    <w:rsid w:val="004F0C70"/>
    <w:rsid w:val="0051307F"/>
    <w:rsid w:val="00524C5C"/>
    <w:rsid w:val="00540D9D"/>
    <w:rsid w:val="005522C5"/>
    <w:rsid w:val="0055345F"/>
    <w:rsid w:val="00553853"/>
    <w:rsid w:val="005637EF"/>
    <w:rsid w:val="00572D0C"/>
    <w:rsid w:val="00577232"/>
    <w:rsid w:val="005822EC"/>
    <w:rsid w:val="00586300"/>
    <w:rsid w:val="005946DF"/>
    <w:rsid w:val="005D2C44"/>
    <w:rsid w:val="005D78B3"/>
    <w:rsid w:val="005E5635"/>
    <w:rsid w:val="005E6EEA"/>
    <w:rsid w:val="0060311A"/>
    <w:rsid w:val="006107C2"/>
    <w:rsid w:val="00622998"/>
    <w:rsid w:val="006261F4"/>
    <w:rsid w:val="006374D7"/>
    <w:rsid w:val="00637776"/>
    <w:rsid w:val="00657D6F"/>
    <w:rsid w:val="00670F92"/>
    <w:rsid w:val="00675331"/>
    <w:rsid w:val="006833AF"/>
    <w:rsid w:val="00686403"/>
    <w:rsid w:val="006865FA"/>
    <w:rsid w:val="00686750"/>
    <w:rsid w:val="006A5AEC"/>
    <w:rsid w:val="006A6F12"/>
    <w:rsid w:val="006C0C2A"/>
    <w:rsid w:val="006E49F2"/>
    <w:rsid w:val="006F623B"/>
    <w:rsid w:val="0070036F"/>
    <w:rsid w:val="00722781"/>
    <w:rsid w:val="00726658"/>
    <w:rsid w:val="00734171"/>
    <w:rsid w:val="0074395C"/>
    <w:rsid w:val="00745220"/>
    <w:rsid w:val="00757B9D"/>
    <w:rsid w:val="007730D6"/>
    <w:rsid w:val="00782B5B"/>
    <w:rsid w:val="00797AB4"/>
    <w:rsid w:val="007A0060"/>
    <w:rsid w:val="007B4318"/>
    <w:rsid w:val="007F4C0B"/>
    <w:rsid w:val="007F60FD"/>
    <w:rsid w:val="0080100E"/>
    <w:rsid w:val="0082037C"/>
    <w:rsid w:val="00831C7B"/>
    <w:rsid w:val="008320DC"/>
    <w:rsid w:val="00832BAD"/>
    <w:rsid w:val="008342A8"/>
    <w:rsid w:val="00840D4B"/>
    <w:rsid w:val="00847CF7"/>
    <w:rsid w:val="0085439E"/>
    <w:rsid w:val="00854DFF"/>
    <w:rsid w:val="00877B1C"/>
    <w:rsid w:val="00887C2C"/>
    <w:rsid w:val="008940C1"/>
    <w:rsid w:val="008A4242"/>
    <w:rsid w:val="008A6278"/>
    <w:rsid w:val="008D708C"/>
    <w:rsid w:val="008E1EB6"/>
    <w:rsid w:val="008E2C3B"/>
    <w:rsid w:val="008E31E7"/>
    <w:rsid w:val="00906EC3"/>
    <w:rsid w:val="00941210"/>
    <w:rsid w:val="00944AD8"/>
    <w:rsid w:val="009461A4"/>
    <w:rsid w:val="009501B1"/>
    <w:rsid w:val="00950216"/>
    <w:rsid w:val="0095182A"/>
    <w:rsid w:val="009570B9"/>
    <w:rsid w:val="0096594F"/>
    <w:rsid w:val="009751CF"/>
    <w:rsid w:val="009A3790"/>
    <w:rsid w:val="009A6340"/>
    <w:rsid w:val="009B59F4"/>
    <w:rsid w:val="00A03185"/>
    <w:rsid w:val="00A22E5A"/>
    <w:rsid w:val="00A33A52"/>
    <w:rsid w:val="00A34CE1"/>
    <w:rsid w:val="00A366CF"/>
    <w:rsid w:val="00A44F43"/>
    <w:rsid w:val="00A52533"/>
    <w:rsid w:val="00A5304F"/>
    <w:rsid w:val="00A531A4"/>
    <w:rsid w:val="00A61745"/>
    <w:rsid w:val="00A61FBE"/>
    <w:rsid w:val="00A62CE0"/>
    <w:rsid w:val="00A652A1"/>
    <w:rsid w:val="00A75C92"/>
    <w:rsid w:val="00A8729A"/>
    <w:rsid w:val="00AA0ED1"/>
    <w:rsid w:val="00AA25A5"/>
    <w:rsid w:val="00AA2681"/>
    <w:rsid w:val="00AB2209"/>
    <w:rsid w:val="00AB49BB"/>
    <w:rsid w:val="00AB5035"/>
    <w:rsid w:val="00AB7D6A"/>
    <w:rsid w:val="00AE31E4"/>
    <w:rsid w:val="00AE4966"/>
    <w:rsid w:val="00B10442"/>
    <w:rsid w:val="00B12075"/>
    <w:rsid w:val="00B165AB"/>
    <w:rsid w:val="00B347C7"/>
    <w:rsid w:val="00B6125E"/>
    <w:rsid w:val="00B75CDF"/>
    <w:rsid w:val="00B92CDE"/>
    <w:rsid w:val="00BB25DC"/>
    <w:rsid w:val="00BF774D"/>
    <w:rsid w:val="00C02F14"/>
    <w:rsid w:val="00C05636"/>
    <w:rsid w:val="00C067F6"/>
    <w:rsid w:val="00C11928"/>
    <w:rsid w:val="00C12406"/>
    <w:rsid w:val="00C215D4"/>
    <w:rsid w:val="00C24CF7"/>
    <w:rsid w:val="00C40BD8"/>
    <w:rsid w:val="00C4683E"/>
    <w:rsid w:val="00C47001"/>
    <w:rsid w:val="00C52149"/>
    <w:rsid w:val="00C52CC1"/>
    <w:rsid w:val="00C53C0F"/>
    <w:rsid w:val="00C62D40"/>
    <w:rsid w:val="00C814F0"/>
    <w:rsid w:val="00C929B4"/>
    <w:rsid w:val="00C95D91"/>
    <w:rsid w:val="00CA24FC"/>
    <w:rsid w:val="00CA2FAD"/>
    <w:rsid w:val="00CA5529"/>
    <w:rsid w:val="00CB4346"/>
    <w:rsid w:val="00CC21D9"/>
    <w:rsid w:val="00CC78D6"/>
    <w:rsid w:val="00CD25E8"/>
    <w:rsid w:val="00CD3FB6"/>
    <w:rsid w:val="00CD7458"/>
    <w:rsid w:val="00CE1AF8"/>
    <w:rsid w:val="00CF207B"/>
    <w:rsid w:val="00CF2D19"/>
    <w:rsid w:val="00CF6170"/>
    <w:rsid w:val="00D07D56"/>
    <w:rsid w:val="00D23A36"/>
    <w:rsid w:val="00D416D9"/>
    <w:rsid w:val="00D51A6B"/>
    <w:rsid w:val="00D53FC9"/>
    <w:rsid w:val="00D62A9E"/>
    <w:rsid w:val="00D67CB0"/>
    <w:rsid w:val="00D85F53"/>
    <w:rsid w:val="00D9645B"/>
    <w:rsid w:val="00DA23FB"/>
    <w:rsid w:val="00DA40E6"/>
    <w:rsid w:val="00DA6C22"/>
    <w:rsid w:val="00DB5132"/>
    <w:rsid w:val="00DC034B"/>
    <w:rsid w:val="00DC23D6"/>
    <w:rsid w:val="00DC6C9F"/>
    <w:rsid w:val="00DD09A9"/>
    <w:rsid w:val="00DD3E4F"/>
    <w:rsid w:val="00DD6382"/>
    <w:rsid w:val="00E018CF"/>
    <w:rsid w:val="00E01B72"/>
    <w:rsid w:val="00E03BB4"/>
    <w:rsid w:val="00E03F5C"/>
    <w:rsid w:val="00E0777A"/>
    <w:rsid w:val="00E17D91"/>
    <w:rsid w:val="00E412C7"/>
    <w:rsid w:val="00E417DB"/>
    <w:rsid w:val="00E5113B"/>
    <w:rsid w:val="00E6347B"/>
    <w:rsid w:val="00E82824"/>
    <w:rsid w:val="00EC7A52"/>
    <w:rsid w:val="00EE0ECC"/>
    <w:rsid w:val="00EF65F4"/>
    <w:rsid w:val="00EF71D9"/>
    <w:rsid w:val="00F050D3"/>
    <w:rsid w:val="00F11EDC"/>
    <w:rsid w:val="00F23BBA"/>
    <w:rsid w:val="00F24161"/>
    <w:rsid w:val="00F27357"/>
    <w:rsid w:val="00F5464C"/>
    <w:rsid w:val="00F665DD"/>
    <w:rsid w:val="00FA23AB"/>
    <w:rsid w:val="00FB0AA9"/>
    <w:rsid w:val="00FE1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AD32"/>
  <w15:chartTrackingRefBased/>
  <w15:docId w15:val="{EFD94A4A-BF69-4ABE-B312-F7685EEC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840D4B"/>
  </w:style>
  <w:style w:type="character" w:customStyle="1" w:styleId="viiyi">
    <w:name w:val="viiyi"/>
    <w:basedOn w:val="a0"/>
    <w:rsid w:val="00941210"/>
  </w:style>
  <w:style w:type="paragraph" w:styleId="a3">
    <w:name w:val="header"/>
    <w:basedOn w:val="a"/>
    <w:link w:val="Char"/>
    <w:uiPriority w:val="99"/>
    <w:unhideWhenUsed/>
    <w:rsid w:val="00C929B4"/>
    <w:pPr>
      <w:tabs>
        <w:tab w:val="center" w:pos="4153"/>
        <w:tab w:val="right" w:pos="8306"/>
      </w:tabs>
      <w:spacing w:after="0" w:line="240" w:lineRule="auto"/>
    </w:pPr>
  </w:style>
  <w:style w:type="character" w:customStyle="1" w:styleId="Char">
    <w:name w:val="Κεφαλίδα Char"/>
    <w:basedOn w:val="a0"/>
    <w:link w:val="a3"/>
    <w:uiPriority w:val="99"/>
    <w:rsid w:val="00C929B4"/>
  </w:style>
  <w:style w:type="paragraph" w:styleId="a4">
    <w:name w:val="footer"/>
    <w:basedOn w:val="a"/>
    <w:link w:val="Char0"/>
    <w:uiPriority w:val="99"/>
    <w:unhideWhenUsed/>
    <w:rsid w:val="00C929B4"/>
    <w:pPr>
      <w:tabs>
        <w:tab w:val="center" w:pos="4153"/>
        <w:tab w:val="right" w:pos="8306"/>
      </w:tabs>
      <w:spacing w:after="0" w:line="240" w:lineRule="auto"/>
    </w:pPr>
  </w:style>
  <w:style w:type="character" w:customStyle="1" w:styleId="Char0">
    <w:name w:val="Υποσέλιδο Char"/>
    <w:basedOn w:val="a0"/>
    <w:link w:val="a4"/>
    <w:uiPriority w:val="99"/>
    <w:rsid w:val="00C929B4"/>
  </w:style>
  <w:style w:type="character" w:styleId="-">
    <w:name w:val="Hyperlink"/>
    <w:basedOn w:val="a0"/>
    <w:uiPriority w:val="99"/>
    <w:unhideWhenUsed/>
    <w:rsid w:val="009A3790"/>
    <w:rPr>
      <w:color w:val="0563C1" w:themeColor="hyperlink"/>
      <w:u w:val="single"/>
    </w:rPr>
  </w:style>
  <w:style w:type="character" w:styleId="a5">
    <w:name w:val="Unresolved Mention"/>
    <w:basedOn w:val="a0"/>
    <w:uiPriority w:val="99"/>
    <w:semiHidden/>
    <w:unhideWhenUsed/>
    <w:rsid w:val="009A3790"/>
    <w:rPr>
      <w:color w:val="605E5C"/>
      <w:shd w:val="clear" w:color="auto" w:fill="E1DFDD"/>
    </w:rPr>
  </w:style>
  <w:style w:type="paragraph" w:styleId="a6">
    <w:name w:val="List Paragraph"/>
    <w:basedOn w:val="a"/>
    <w:uiPriority w:val="34"/>
    <w:qFormat/>
    <w:rsid w:val="00DA40E6"/>
    <w:pPr>
      <w:ind w:left="720"/>
      <w:contextualSpacing/>
    </w:pPr>
  </w:style>
  <w:style w:type="paragraph" w:styleId="a7">
    <w:name w:val="footnote text"/>
    <w:basedOn w:val="a"/>
    <w:link w:val="Char1"/>
    <w:uiPriority w:val="99"/>
    <w:semiHidden/>
    <w:unhideWhenUsed/>
    <w:rsid w:val="00A33A52"/>
    <w:pPr>
      <w:spacing w:after="0" w:line="240" w:lineRule="auto"/>
    </w:pPr>
    <w:rPr>
      <w:sz w:val="20"/>
      <w:szCs w:val="20"/>
    </w:rPr>
  </w:style>
  <w:style w:type="character" w:customStyle="1" w:styleId="Char1">
    <w:name w:val="Κείμενο υποσημείωσης Char"/>
    <w:basedOn w:val="a0"/>
    <w:link w:val="a7"/>
    <w:uiPriority w:val="99"/>
    <w:semiHidden/>
    <w:rsid w:val="00A33A52"/>
    <w:rPr>
      <w:sz w:val="20"/>
      <w:szCs w:val="20"/>
    </w:rPr>
  </w:style>
  <w:style w:type="character" w:styleId="a8">
    <w:name w:val="footnote reference"/>
    <w:basedOn w:val="a0"/>
    <w:uiPriority w:val="99"/>
    <w:semiHidden/>
    <w:unhideWhenUsed/>
    <w:rsid w:val="00A33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9667">
      <w:bodyDiv w:val="1"/>
      <w:marLeft w:val="0"/>
      <w:marRight w:val="0"/>
      <w:marTop w:val="0"/>
      <w:marBottom w:val="0"/>
      <w:divBdr>
        <w:top w:val="none" w:sz="0" w:space="0" w:color="auto"/>
        <w:left w:val="none" w:sz="0" w:space="0" w:color="auto"/>
        <w:bottom w:val="none" w:sz="0" w:space="0" w:color="auto"/>
        <w:right w:val="none" w:sz="0" w:space="0" w:color="auto"/>
      </w:divBdr>
      <w:divsChild>
        <w:div w:id="405764608">
          <w:marLeft w:val="0"/>
          <w:marRight w:val="0"/>
          <w:marTop w:val="0"/>
          <w:marBottom w:val="0"/>
          <w:divBdr>
            <w:top w:val="none" w:sz="0" w:space="0" w:color="auto"/>
            <w:left w:val="none" w:sz="0" w:space="0" w:color="auto"/>
            <w:bottom w:val="none" w:sz="0" w:space="0" w:color="auto"/>
            <w:right w:val="none" w:sz="0" w:space="0" w:color="auto"/>
          </w:divBdr>
        </w:div>
      </w:divsChild>
    </w:div>
    <w:div w:id="313880500">
      <w:bodyDiv w:val="1"/>
      <w:marLeft w:val="0"/>
      <w:marRight w:val="0"/>
      <w:marTop w:val="0"/>
      <w:marBottom w:val="0"/>
      <w:divBdr>
        <w:top w:val="none" w:sz="0" w:space="0" w:color="auto"/>
        <w:left w:val="none" w:sz="0" w:space="0" w:color="auto"/>
        <w:bottom w:val="none" w:sz="0" w:space="0" w:color="auto"/>
        <w:right w:val="none" w:sz="0" w:space="0" w:color="auto"/>
      </w:divBdr>
      <w:divsChild>
        <w:div w:id="1467160041">
          <w:marLeft w:val="0"/>
          <w:marRight w:val="0"/>
          <w:marTop w:val="0"/>
          <w:marBottom w:val="0"/>
          <w:divBdr>
            <w:top w:val="none" w:sz="0" w:space="0" w:color="auto"/>
            <w:left w:val="none" w:sz="0" w:space="0" w:color="auto"/>
            <w:bottom w:val="none" w:sz="0" w:space="0" w:color="auto"/>
            <w:right w:val="none" w:sz="0" w:space="0" w:color="auto"/>
          </w:divBdr>
          <w:divsChild>
            <w:div w:id="19949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831">
      <w:bodyDiv w:val="1"/>
      <w:marLeft w:val="0"/>
      <w:marRight w:val="0"/>
      <w:marTop w:val="0"/>
      <w:marBottom w:val="0"/>
      <w:divBdr>
        <w:top w:val="none" w:sz="0" w:space="0" w:color="auto"/>
        <w:left w:val="none" w:sz="0" w:space="0" w:color="auto"/>
        <w:bottom w:val="none" w:sz="0" w:space="0" w:color="auto"/>
        <w:right w:val="none" w:sz="0" w:space="0" w:color="auto"/>
      </w:divBdr>
      <w:divsChild>
        <w:div w:id="1677153180">
          <w:marLeft w:val="0"/>
          <w:marRight w:val="0"/>
          <w:marTop w:val="0"/>
          <w:marBottom w:val="0"/>
          <w:divBdr>
            <w:top w:val="none" w:sz="0" w:space="0" w:color="auto"/>
            <w:left w:val="none" w:sz="0" w:space="0" w:color="auto"/>
            <w:bottom w:val="none" w:sz="0" w:space="0" w:color="auto"/>
            <w:right w:val="none" w:sz="0" w:space="0" w:color="auto"/>
          </w:divBdr>
        </w:div>
        <w:div w:id="1946381056">
          <w:marLeft w:val="0"/>
          <w:marRight w:val="0"/>
          <w:marTop w:val="0"/>
          <w:marBottom w:val="0"/>
          <w:divBdr>
            <w:top w:val="none" w:sz="0" w:space="0" w:color="auto"/>
            <w:left w:val="none" w:sz="0" w:space="0" w:color="auto"/>
            <w:bottom w:val="none" w:sz="0" w:space="0" w:color="auto"/>
            <w:right w:val="none" w:sz="0" w:space="0" w:color="auto"/>
          </w:divBdr>
          <w:divsChild>
            <w:div w:id="1734887699">
              <w:marLeft w:val="0"/>
              <w:marRight w:val="0"/>
              <w:marTop w:val="0"/>
              <w:marBottom w:val="0"/>
              <w:divBdr>
                <w:top w:val="none" w:sz="0" w:space="0" w:color="auto"/>
                <w:left w:val="none" w:sz="0" w:space="0" w:color="auto"/>
                <w:bottom w:val="none" w:sz="0" w:space="0" w:color="auto"/>
                <w:right w:val="none" w:sz="0" w:space="0" w:color="auto"/>
              </w:divBdr>
              <w:divsChild>
                <w:div w:id="368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91410">
      <w:bodyDiv w:val="1"/>
      <w:marLeft w:val="0"/>
      <w:marRight w:val="0"/>
      <w:marTop w:val="0"/>
      <w:marBottom w:val="0"/>
      <w:divBdr>
        <w:top w:val="none" w:sz="0" w:space="0" w:color="auto"/>
        <w:left w:val="none" w:sz="0" w:space="0" w:color="auto"/>
        <w:bottom w:val="none" w:sz="0" w:space="0" w:color="auto"/>
        <w:right w:val="none" w:sz="0" w:space="0" w:color="auto"/>
      </w:divBdr>
      <w:divsChild>
        <w:div w:id="1443115242">
          <w:marLeft w:val="0"/>
          <w:marRight w:val="0"/>
          <w:marTop w:val="0"/>
          <w:marBottom w:val="0"/>
          <w:divBdr>
            <w:top w:val="none" w:sz="0" w:space="0" w:color="auto"/>
            <w:left w:val="none" w:sz="0" w:space="0" w:color="auto"/>
            <w:bottom w:val="none" w:sz="0" w:space="0" w:color="auto"/>
            <w:right w:val="none" w:sz="0" w:space="0" w:color="auto"/>
          </w:divBdr>
        </w:div>
      </w:divsChild>
    </w:div>
    <w:div w:id="379328618">
      <w:bodyDiv w:val="1"/>
      <w:marLeft w:val="0"/>
      <w:marRight w:val="0"/>
      <w:marTop w:val="0"/>
      <w:marBottom w:val="0"/>
      <w:divBdr>
        <w:top w:val="none" w:sz="0" w:space="0" w:color="auto"/>
        <w:left w:val="none" w:sz="0" w:space="0" w:color="auto"/>
        <w:bottom w:val="none" w:sz="0" w:space="0" w:color="auto"/>
        <w:right w:val="none" w:sz="0" w:space="0" w:color="auto"/>
      </w:divBdr>
      <w:divsChild>
        <w:div w:id="871259813">
          <w:marLeft w:val="0"/>
          <w:marRight w:val="0"/>
          <w:marTop w:val="0"/>
          <w:marBottom w:val="0"/>
          <w:divBdr>
            <w:top w:val="none" w:sz="0" w:space="0" w:color="auto"/>
            <w:left w:val="none" w:sz="0" w:space="0" w:color="auto"/>
            <w:bottom w:val="none" w:sz="0" w:space="0" w:color="auto"/>
            <w:right w:val="none" w:sz="0" w:space="0" w:color="auto"/>
          </w:divBdr>
        </w:div>
      </w:divsChild>
    </w:div>
    <w:div w:id="437483670">
      <w:bodyDiv w:val="1"/>
      <w:marLeft w:val="0"/>
      <w:marRight w:val="0"/>
      <w:marTop w:val="0"/>
      <w:marBottom w:val="0"/>
      <w:divBdr>
        <w:top w:val="none" w:sz="0" w:space="0" w:color="auto"/>
        <w:left w:val="none" w:sz="0" w:space="0" w:color="auto"/>
        <w:bottom w:val="none" w:sz="0" w:space="0" w:color="auto"/>
        <w:right w:val="none" w:sz="0" w:space="0" w:color="auto"/>
      </w:divBdr>
      <w:divsChild>
        <w:div w:id="1954247728">
          <w:marLeft w:val="0"/>
          <w:marRight w:val="0"/>
          <w:marTop w:val="0"/>
          <w:marBottom w:val="0"/>
          <w:divBdr>
            <w:top w:val="none" w:sz="0" w:space="0" w:color="auto"/>
            <w:left w:val="none" w:sz="0" w:space="0" w:color="auto"/>
            <w:bottom w:val="none" w:sz="0" w:space="0" w:color="auto"/>
            <w:right w:val="none" w:sz="0" w:space="0" w:color="auto"/>
          </w:divBdr>
          <w:divsChild>
            <w:div w:id="1240208792">
              <w:marLeft w:val="0"/>
              <w:marRight w:val="0"/>
              <w:marTop w:val="0"/>
              <w:marBottom w:val="0"/>
              <w:divBdr>
                <w:top w:val="none" w:sz="0" w:space="0" w:color="auto"/>
                <w:left w:val="none" w:sz="0" w:space="0" w:color="auto"/>
                <w:bottom w:val="none" w:sz="0" w:space="0" w:color="auto"/>
                <w:right w:val="none" w:sz="0" w:space="0" w:color="auto"/>
              </w:divBdr>
            </w:div>
          </w:divsChild>
        </w:div>
        <w:div w:id="1967617889">
          <w:marLeft w:val="0"/>
          <w:marRight w:val="0"/>
          <w:marTop w:val="0"/>
          <w:marBottom w:val="0"/>
          <w:divBdr>
            <w:top w:val="none" w:sz="0" w:space="0" w:color="auto"/>
            <w:left w:val="none" w:sz="0" w:space="0" w:color="auto"/>
            <w:bottom w:val="none" w:sz="0" w:space="0" w:color="auto"/>
            <w:right w:val="none" w:sz="0" w:space="0" w:color="auto"/>
          </w:divBdr>
          <w:divsChild>
            <w:div w:id="1019897012">
              <w:marLeft w:val="0"/>
              <w:marRight w:val="0"/>
              <w:marTop w:val="0"/>
              <w:marBottom w:val="0"/>
              <w:divBdr>
                <w:top w:val="none" w:sz="0" w:space="0" w:color="auto"/>
                <w:left w:val="none" w:sz="0" w:space="0" w:color="auto"/>
                <w:bottom w:val="none" w:sz="0" w:space="0" w:color="auto"/>
                <w:right w:val="none" w:sz="0" w:space="0" w:color="auto"/>
              </w:divBdr>
              <w:divsChild>
                <w:div w:id="2007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347">
          <w:marLeft w:val="0"/>
          <w:marRight w:val="0"/>
          <w:marTop w:val="0"/>
          <w:marBottom w:val="0"/>
          <w:divBdr>
            <w:top w:val="none" w:sz="0" w:space="0" w:color="auto"/>
            <w:left w:val="none" w:sz="0" w:space="0" w:color="auto"/>
            <w:bottom w:val="none" w:sz="0" w:space="0" w:color="auto"/>
            <w:right w:val="none" w:sz="0" w:space="0" w:color="auto"/>
          </w:divBdr>
        </w:div>
        <w:div w:id="736434445">
          <w:marLeft w:val="0"/>
          <w:marRight w:val="0"/>
          <w:marTop w:val="0"/>
          <w:marBottom w:val="0"/>
          <w:divBdr>
            <w:top w:val="none" w:sz="0" w:space="0" w:color="auto"/>
            <w:left w:val="none" w:sz="0" w:space="0" w:color="auto"/>
            <w:bottom w:val="none" w:sz="0" w:space="0" w:color="auto"/>
            <w:right w:val="none" w:sz="0" w:space="0" w:color="auto"/>
          </w:divBdr>
          <w:divsChild>
            <w:div w:id="1049957215">
              <w:marLeft w:val="0"/>
              <w:marRight w:val="0"/>
              <w:marTop w:val="0"/>
              <w:marBottom w:val="0"/>
              <w:divBdr>
                <w:top w:val="none" w:sz="0" w:space="0" w:color="auto"/>
                <w:left w:val="none" w:sz="0" w:space="0" w:color="auto"/>
                <w:bottom w:val="none" w:sz="0" w:space="0" w:color="auto"/>
                <w:right w:val="none" w:sz="0" w:space="0" w:color="auto"/>
              </w:divBdr>
              <w:divsChild>
                <w:div w:id="2084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7099">
      <w:bodyDiv w:val="1"/>
      <w:marLeft w:val="0"/>
      <w:marRight w:val="0"/>
      <w:marTop w:val="0"/>
      <w:marBottom w:val="0"/>
      <w:divBdr>
        <w:top w:val="none" w:sz="0" w:space="0" w:color="auto"/>
        <w:left w:val="none" w:sz="0" w:space="0" w:color="auto"/>
        <w:bottom w:val="none" w:sz="0" w:space="0" w:color="auto"/>
        <w:right w:val="none" w:sz="0" w:space="0" w:color="auto"/>
      </w:divBdr>
      <w:divsChild>
        <w:div w:id="1281843411">
          <w:marLeft w:val="0"/>
          <w:marRight w:val="0"/>
          <w:marTop w:val="0"/>
          <w:marBottom w:val="0"/>
          <w:divBdr>
            <w:top w:val="none" w:sz="0" w:space="0" w:color="auto"/>
            <w:left w:val="none" w:sz="0" w:space="0" w:color="auto"/>
            <w:bottom w:val="none" w:sz="0" w:space="0" w:color="auto"/>
            <w:right w:val="none" w:sz="0" w:space="0" w:color="auto"/>
          </w:divBdr>
        </w:div>
      </w:divsChild>
    </w:div>
    <w:div w:id="1195457002">
      <w:bodyDiv w:val="1"/>
      <w:marLeft w:val="0"/>
      <w:marRight w:val="0"/>
      <w:marTop w:val="0"/>
      <w:marBottom w:val="0"/>
      <w:divBdr>
        <w:top w:val="none" w:sz="0" w:space="0" w:color="auto"/>
        <w:left w:val="none" w:sz="0" w:space="0" w:color="auto"/>
        <w:bottom w:val="none" w:sz="0" w:space="0" w:color="auto"/>
        <w:right w:val="none" w:sz="0" w:space="0" w:color="auto"/>
      </w:divBdr>
      <w:divsChild>
        <w:div w:id="645816578">
          <w:marLeft w:val="0"/>
          <w:marRight w:val="0"/>
          <w:marTop w:val="0"/>
          <w:marBottom w:val="0"/>
          <w:divBdr>
            <w:top w:val="none" w:sz="0" w:space="0" w:color="auto"/>
            <w:left w:val="none" w:sz="0" w:space="0" w:color="auto"/>
            <w:bottom w:val="none" w:sz="0" w:space="0" w:color="auto"/>
            <w:right w:val="none" w:sz="0" w:space="0" w:color="auto"/>
          </w:divBdr>
          <w:divsChild>
            <w:div w:id="1141191898">
              <w:marLeft w:val="0"/>
              <w:marRight w:val="0"/>
              <w:marTop w:val="0"/>
              <w:marBottom w:val="0"/>
              <w:divBdr>
                <w:top w:val="none" w:sz="0" w:space="0" w:color="auto"/>
                <w:left w:val="none" w:sz="0" w:space="0" w:color="auto"/>
                <w:bottom w:val="none" w:sz="0" w:space="0" w:color="auto"/>
                <w:right w:val="none" w:sz="0" w:space="0" w:color="auto"/>
              </w:divBdr>
            </w:div>
          </w:divsChild>
        </w:div>
        <w:div w:id="3212690">
          <w:marLeft w:val="0"/>
          <w:marRight w:val="0"/>
          <w:marTop w:val="0"/>
          <w:marBottom w:val="0"/>
          <w:divBdr>
            <w:top w:val="none" w:sz="0" w:space="0" w:color="auto"/>
            <w:left w:val="none" w:sz="0" w:space="0" w:color="auto"/>
            <w:bottom w:val="none" w:sz="0" w:space="0" w:color="auto"/>
            <w:right w:val="none" w:sz="0" w:space="0" w:color="auto"/>
          </w:divBdr>
          <w:divsChild>
            <w:div w:id="1364672086">
              <w:marLeft w:val="0"/>
              <w:marRight w:val="0"/>
              <w:marTop w:val="0"/>
              <w:marBottom w:val="0"/>
              <w:divBdr>
                <w:top w:val="none" w:sz="0" w:space="0" w:color="auto"/>
                <w:left w:val="none" w:sz="0" w:space="0" w:color="auto"/>
                <w:bottom w:val="none" w:sz="0" w:space="0" w:color="auto"/>
                <w:right w:val="none" w:sz="0" w:space="0" w:color="auto"/>
              </w:divBdr>
              <w:divsChild>
                <w:div w:id="4859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4576">
          <w:marLeft w:val="0"/>
          <w:marRight w:val="0"/>
          <w:marTop w:val="0"/>
          <w:marBottom w:val="0"/>
          <w:divBdr>
            <w:top w:val="none" w:sz="0" w:space="0" w:color="auto"/>
            <w:left w:val="none" w:sz="0" w:space="0" w:color="auto"/>
            <w:bottom w:val="none" w:sz="0" w:space="0" w:color="auto"/>
            <w:right w:val="none" w:sz="0" w:space="0" w:color="auto"/>
          </w:divBdr>
        </w:div>
        <w:div w:id="26220477">
          <w:marLeft w:val="0"/>
          <w:marRight w:val="0"/>
          <w:marTop w:val="0"/>
          <w:marBottom w:val="0"/>
          <w:divBdr>
            <w:top w:val="none" w:sz="0" w:space="0" w:color="auto"/>
            <w:left w:val="none" w:sz="0" w:space="0" w:color="auto"/>
            <w:bottom w:val="none" w:sz="0" w:space="0" w:color="auto"/>
            <w:right w:val="none" w:sz="0" w:space="0" w:color="auto"/>
          </w:divBdr>
          <w:divsChild>
            <w:div w:id="630749469">
              <w:marLeft w:val="0"/>
              <w:marRight w:val="0"/>
              <w:marTop w:val="0"/>
              <w:marBottom w:val="0"/>
              <w:divBdr>
                <w:top w:val="none" w:sz="0" w:space="0" w:color="auto"/>
                <w:left w:val="none" w:sz="0" w:space="0" w:color="auto"/>
                <w:bottom w:val="none" w:sz="0" w:space="0" w:color="auto"/>
                <w:right w:val="none" w:sz="0" w:space="0" w:color="auto"/>
              </w:divBdr>
              <w:divsChild>
                <w:div w:id="3648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4734">
      <w:bodyDiv w:val="1"/>
      <w:marLeft w:val="0"/>
      <w:marRight w:val="0"/>
      <w:marTop w:val="0"/>
      <w:marBottom w:val="0"/>
      <w:divBdr>
        <w:top w:val="none" w:sz="0" w:space="0" w:color="auto"/>
        <w:left w:val="none" w:sz="0" w:space="0" w:color="auto"/>
        <w:bottom w:val="none" w:sz="0" w:space="0" w:color="auto"/>
        <w:right w:val="none" w:sz="0" w:space="0" w:color="auto"/>
      </w:divBdr>
      <w:divsChild>
        <w:div w:id="1024137015">
          <w:marLeft w:val="0"/>
          <w:marRight w:val="0"/>
          <w:marTop w:val="0"/>
          <w:marBottom w:val="0"/>
          <w:divBdr>
            <w:top w:val="none" w:sz="0" w:space="0" w:color="auto"/>
            <w:left w:val="none" w:sz="0" w:space="0" w:color="auto"/>
            <w:bottom w:val="none" w:sz="0" w:space="0" w:color="auto"/>
            <w:right w:val="none" w:sz="0" w:space="0" w:color="auto"/>
          </w:divBdr>
          <w:divsChild>
            <w:div w:id="1117061742">
              <w:marLeft w:val="0"/>
              <w:marRight w:val="0"/>
              <w:marTop w:val="0"/>
              <w:marBottom w:val="0"/>
              <w:divBdr>
                <w:top w:val="none" w:sz="0" w:space="0" w:color="auto"/>
                <w:left w:val="none" w:sz="0" w:space="0" w:color="auto"/>
                <w:bottom w:val="none" w:sz="0" w:space="0" w:color="auto"/>
                <w:right w:val="none" w:sz="0" w:space="0" w:color="auto"/>
              </w:divBdr>
            </w:div>
          </w:divsChild>
        </w:div>
        <w:div w:id="1395353758">
          <w:marLeft w:val="0"/>
          <w:marRight w:val="0"/>
          <w:marTop w:val="0"/>
          <w:marBottom w:val="0"/>
          <w:divBdr>
            <w:top w:val="none" w:sz="0" w:space="0" w:color="auto"/>
            <w:left w:val="none" w:sz="0" w:space="0" w:color="auto"/>
            <w:bottom w:val="none" w:sz="0" w:space="0" w:color="auto"/>
            <w:right w:val="none" w:sz="0" w:space="0" w:color="auto"/>
          </w:divBdr>
          <w:divsChild>
            <w:div w:id="1686205894">
              <w:marLeft w:val="0"/>
              <w:marRight w:val="0"/>
              <w:marTop w:val="0"/>
              <w:marBottom w:val="0"/>
              <w:divBdr>
                <w:top w:val="none" w:sz="0" w:space="0" w:color="auto"/>
                <w:left w:val="none" w:sz="0" w:space="0" w:color="auto"/>
                <w:bottom w:val="none" w:sz="0" w:space="0" w:color="auto"/>
                <w:right w:val="none" w:sz="0" w:space="0" w:color="auto"/>
              </w:divBdr>
              <w:divsChild>
                <w:div w:id="8688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1148">
          <w:marLeft w:val="0"/>
          <w:marRight w:val="0"/>
          <w:marTop w:val="0"/>
          <w:marBottom w:val="0"/>
          <w:divBdr>
            <w:top w:val="none" w:sz="0" w:space="0" w:color="auto"/>
            <w:left w:val="none" w:sz="0" w:space="0" w:color="auto"/>
            <w:bottom w:val="none" w:sz="0" w:space="0" w:color="auto"/>
            <w:right w:val="none" w:sz="0" w:space="0" w:color="auto"/>
          </w:divBdr>
        </w:div>
        <w:div w:id="1362585109">
          <w:marLeft w:val="0"/>
          <w:marRight w:val="0"/>
          <w:marTop w:val="0"/>
          <w:marBottom w:val="0"/>
          <w:divBdr>
            <w:top w:val="none" w:sz="0" w:space="0" w:color="auto"/>
            <w:left w:val="none" w:sz="0" w:space="0" w:color="auto"/>
            <w:bottom w:val="none" w:sz="0" w:space="0" w:color="auto"/>
            <w:right w:val="none" w:sz="0" w:space="0" w:color="auto"/>
          </w:divBdr>
          <w:divsChild>
            <w:div w:id="397746057">
              <w:marLeft w:val="0"/>
              <w:marRight w:val="0"/>
              <w:marTop w:val="0"/>
              <w:marBottom w:val="0"/>
              <w:divBdr>
                <w:top w:val="none" w:sz="0" w:space="0" w:color="auto"/>
                <w:left w:val="none" w:sz="0" w:space="0" w:color="auto"/>
                <w:bottom w:val="none" w:sz="0" w:space="0" w:color="auto"/>
                <w:right w:val="none" w:sz="0" w:space="0" w:color="auto"/>
              </w:divBdr>
              <w:divsChild>
                <w:div w:id="14300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9824">
      <w:bodyDiv w:val="1"/>
      <w:marLeft w:val="0"/>
      <w:marRight w:val="0"/>
      <w:marTop w:val="0"/>
      <w:marBottom w:val="0"/>
      <w:divBdr>
        <w:top w:val="none" w:sz="0" w:space="0" w:color="auto"/>
        <w:left w:val="none" w:sz="0" w:space="0" w:color="auto"/>
        <w:bottom w:val="none" w:sz="0" w:space="0" w:color="auto"/>
        <w:right w:val="none" w:sz="0" w:space="0" w:color="auto"/>
      </w:divBdr>
      <w:divsChild>
        <w:div w:id="505562610">
          <w:marLeft w:val="0"/>
          <w:marRight w:val="0"/>
          <w:marTop w:val="0"/>
          <w:marBottom w:val="0"/>
          <w:divBdr>
            <w:top w:val="none" w:sz="0" w:space="0" w:color="auto"/>
            <w:left w:val="none" w:sz="0" w:space="0" w:color="auto"/>
            <w:bottom w:val="none" w:sz="0" w:space="0" w:color="auto"/>
            <w:right w:val="none" w:sz="0" w:space="0" w:color="auto"/>
          </w:divBdr>
        </w:div>
      </w:divsChild>
    </w:div>
    <w:div w:id="1803695559">
      <w:bodyDiv w:val="1"/>
      <w:marLeft w:val="0"/>
      <w:marRight w:val="0"/>
      <w:marTop w:val="0"/>
      <w:marBottom w:val="0"/>
      <w:divBdr>
        <w:top w:val="none" w:sz="0" w:space="0" w:color="auto"/>
        <w:left w:val="none" w:sz="0" w:space="0" w:color="auto"/>
        <w:bottom w:val="none" w:sz="0" w:space="0" w:color="auto"/>
        <w:right w:val="none" w:sz="0" w:space="0" w:color="auto"/>
      </w:divBdr>
      <w:divsChild>
        <w:div w:id="1503156433">
          <w:marLeft w:val="0"/>
          <w:marRight w:val="0"/>
          <w:marTop w:val="0"/>
          <w:marBottom w:val="0"/>
          <w:divBdr>
            <w:top w:val="none" w:sz="0" w:space="0" w:color="auto"/>
            <w:left w:val="none" w:sz="0" w:space="0" w:color="auto"/>
            <w:bottom w:val="none" w:sz="0" w:space="0" w:color="auto"/>
            <w:right w:val="none" w:sz="0" w:space="0" w:color="auto"/>
          </w:divBdr>
        </w:div>
        <w:div w:id="65106918">
          <w:marLeft w:val="0"/>
          <w:marRight w:val="0"/>
          <w:marTop w:val="0"/>
          <w:marBottom w:val="0"/>
          <w:divBdr>
            <w:top w:val="none" w:sz="0" w:space="0" w:color="auto"/>
            <w:left w:val="none" w:sz="0" w:space="0" w:color="auto"/>
            <w:bottom w:val="none" w:sz="0" w:space="0" w:color="auto"/>
            <w:right w:val="none" w:sz="0" w:space="0" w:color="auto"/>
          </w:divBdr>
          <w:divsChild>
            <w:div w:id="1773360895">
              <w:marLeft w:val="0"/>
              <w:marRight w:val="0"/>
              <w:marTop w:val="0"/>
              <w:marBottom w:val="0"/>
              <w:divBdr>
                <w:top w:val="none" w:sz="0" w:space="0" w:color="auto"/>
                <w:left w:val="none" w:sz="0" w:space="0" w:color="auto"/>
                <w:bottom w:val="none" w:sz="0" w:space="0" w:color="auto"/>
                <w:right w:val="none" w:sz="0" w:space="0" w:color="auto"/>
              </w:divBdr>
              <w:divsChild>
                <w:div w:id="1653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6463">
      <w:bodyDiv w:val="1"/>
      <w:marLeft w:val="0"/>
      <w:marRight w:val="0"/>
      <w:marTop w:val="0"/>
      <w:marBottom w:val="0"/>
      <w:divBdr>
        <w:top w:val="none" w:sz="0" w:space="0" w:color="auto"/>
        <w:left w:val="none" w:sz="0" w:space="0" w:color="auto"/>
        <w:bottom w:val="none" w:sz="0" w:space="0" w:color="auto"/>
        <w:right w:val="none" w:sz="0" w:space="0" w:color="auto"/>
      </w:divBdr>
      <w:divsChild>
        <w:div w:id="1989478705">
          <w:marLeft w:val="0"/>
          <w:marRight w:val="0"/>
          <w:marTop w:val="0"/>
          <w:marBottom w:val="0"/>
          <w:divBdr>
            <w:top w:val="none" w:sz="0" w:space="0" w:color="auto"/>
            <w:left w:val="none" w:sz="0" w:space="0" w:color="auto"/>
            <w:bottom w:val="none" w:sz="0" w:space="0" w:color="auto"/>
            <w:right w:val="none" w:sz="0" w:space="0" w:color="auto"/>
          </w:divBdr>
          <w:divsChild>
            <w:div w:id="1218320762">
              <w:marLeft w:val="0"/>
              <w:marRight w:val="0"/>
              <w:marTop w:val="0"/>
              <w:marBottom w:val="0"/>
              <w:divBdr>
                <w:top w:val="none" w:sz="0" w:space="0" w:color="auto"/>
                <w:left w:val="none" w:sz="0" w:space="0" w:color="auto"/>
                <w:bottom w:val="none" w:sz="0" w:space="0" w:color="auto"/>
                <w:right w:val="none" w:sz="0" w:space="0" w:color="auto"/>
              </w:divBdr>
            </w:div>
          </w:divsChild>
        </w:div>
        <w:div w:id="580675772">
          <w:marLeft w:val="0"/>
          <w:marRight w:val="0"/>
          <w:marTop w:val="0"/>
          <w:marBottom w:val="0"/>
          <w:divBdr>
            <w:top w:val="none" w:sz="0" w:space="0" w:color="auto"/>
            <w:left w:val="none" w:sz="0" w:space="0" w:color="auto"/>
            <w:bottom w:val="none" w:sz="0" w:space="0" w:color="auto"/>
            <w:right w:val="none" w:sz="0" w:space="0" w:color="auto"/>
          </w:divBdr>
          <w:divsChild>
            <w:div w:id="1674455114">
              <w:marLeft w:val="0"/>
              <w:marRight w:val="0"/>
              <w:marTop w:val="0"/>
              <w:marBottom w:val="0"/>
              <w:divBdr>
                <w:top w:val="none" w:sz="0" w:space="0" w:color="auto"/>
                <w:left w:val="none" w:sz="0" w:space="0" w:color="auto"/>
                <w:bottom w:val="none" w:sz="0" w:space="0" w:color="auto"/>
                <w:right w:val="none" w:sz="0" w:space="0" w:color="auto"/>
              </w:divBdr>
              <w:divsChild>
                <w:div w:id="965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8078">
          <w:marLeft w:val="0"/>
          <w:marRight w:val="0"/>
          <w:marTop w:val="0"/>
          <w:marBottom w:val="0"/>
          <w:divBdr>
            <w:top w:val="none" w:sz="0" w:space="0" w:color="auto"/>
            <w:left w:val="none" w:sz="0" w:space="0" w:color="auto"/>
            <w:bottom w:val="none" w:sz="0" w:space="0" w:color="auto"/>
            <w:right w:val="none" w:sz="0" w:space="0" w:color="auto"/>
          </w:divBdr>
        </w:div>
        <w:div w:id="517813315">
          <w:marLeft w:val="0"/>
          <w:marRight w:val="0"/>
          <w:marTop w:val="0"/>
          <w:marBottom w:val="0"/>
          <w:divBdr>
            <w:top w:val="none" w:sz="0" w:space="0" w:color="auto"/>
            <w:left w:val="none" w:sz="0" w:space="0" w:color="auto"/>
            <w:bottom w:val="none" w:sz="0" w:space="0" w:color="auto"/>
            <w:right w:val="none" w:sz="0" w:space="0" w:color="auto"/>
          </w:divBdr>
          <w:divsChild>
            <w:div w:id="1484350301">
              <w:marLeft w:val="0"/>
              <w:marRight w:val="0"/>
              <w:marTop w:val="0"/>
              <w:marBottom w:val="0"/>
              <w:divBdr>
                <w:top w:val="none" w:sz="0" w:space="0" w:color="auto"/>
                <w:left w:val="none" w:sz="0" w:space="0" w:color="auto"/>
                <w:bottom w:val="none" w:sz="0" w:space="0" w:color="auto"/>
                <w:right w:val="none" w:sz="0" w:space="0" w:color="auto"/>
              </w:divBdr>
              <w:divsChild>
                <w:div w:id="13625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6422">
      <w:bodyDiv w:val="1"/>
      <w:marLeft w:val="0"/>
      <w:marRight w:val="0"/>
      <w:marTop w:val="0"/>
      <w:marBottom w:val="0"/>
      <w:divBdr>
        <w:top w:val="none" w:sz="0" w:space="0" w:color="auto"/>
        <w:left w:val="none" w:sz="0" w:space="0" w:color="auto"/>
        <w:bottom w:val="none" w:sz="0" w:space="0" w:color="auto"/>
        <w:right w:val="none" w:sz="0" w:space="0" w:color="auto"/>
      </w:divBdr>
      <w:divsChild>
        <w:div w:id="1700352072">
          <w:marLeft w:val="0"/>
          <w:marRight w:val="0"/>
          <w:marTop w:val="0"/>
          <w:marBottom w:val="0"/>
          <w:divBdr>
            <w:top w:val="none" w:sz="0" w:space="0" w:color="auto"/>
            <w:left w:val="none" w:sz="0" w:space="0" w:color="auto"/>
            <w:bottom w:val="none" w:sz="0" w:space="0" w:color="auto"/>
            <w:right w:val="none" w:sz="0" w:space="0" w:color="auto"/>
          </w:divBdr>
          <w:divsChild>
            <w:div w:id="1963413582">
              <w:marLeft w:val="0"/>
              <w:marRight w:val="0"/>
              <w:marTop w:val="0"/>
              <w:marBottom w:val="0"/>
              <w:divBdr>
                <w:top w:val="none" w:sz="0" w:space="0" w:color="auto"/>
                <w:left w:val="none" w:sz="0" w:space="0" w:color="auto"/>
                <w:bottom w:val="none" w:sz="0" w:space="0" w:color="auto"/>
                <w:right w:val="none" w:sz="0" w:space="0" w:color="auto"/>
              </w:divBdr>
            </w:div>
          </w:divsChild>
        </w:div>
        <w:div w:id="1922446012">
          <w:marLeft w:val="0"/>
          <w:marRight w:val="0"/>
          <w:marTop w:val="0"/>
          <w:marBottom w:val="0"/>
          <w:divBdr>
            <w:top w:val="none" w:sz="0" w:space="0" w:color="auto"/>
            <w:left w:val="none" w:sz="0" w:space="0" w:color="auto"/>
            <w:bottom w:val="none" w:sz="0" w:space="0" w:color="auto"/>
            <w:right w:val="none" w:sz="0" w:space="0" w:color="auto"/>
          </w:divBdr>
          <w:divsChild>
            <w:div w:id="1178302769">
              <w:marLeft w:val="0"/>
              <w:marRight w:val="0"/>
              <w:marTop w:val="0"/>
              <w:marBottom w:val="0"/>
              <w:divBdr>
                <w:top w:val="none" w:sz="0" w:space="0" w:color="auto"/>
                <w:left w:val="none" w:sz="0" w:space="0" w:color="auto"/>
                <w:bottom w:val="none" w:sz="0" w:space="0" w:color="auto"/>
                <w:right w:val="none" w:sz="0" w:space="0" w:color="auto"/>
              </w:divBdr>
              <w:divsChild>
                <w:div w:id="2133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4330">
          <w:marLeft w:val="0"/>
          <w:marRight w:val="0"/>
          <w:marTop w:val="0"/>
          <w:marBottom w:val="0"/>
          <w:divBdr>
            <w:top w:val="none" w:sz="0" w:space="0" w:color="auto"/>
            <w:left w:val="none" w:sz="0" w:space="0" w:color="auto"/>
            <w:bottom w:val="none" w:sz="0" w:space="0" w:color="auto"/>
            <w:right w:val="none" w:sz="0" w:space="0" w:color="auto"/>
          </w:divBdr>
        </w:div>
        <w:div w:id="1268081671">
          <w:marLeft w:val="0"/>
          <w:marRight w:val="0"/>
          <w:marTop w:val="0"/>
          <w:marBottom w:val="0"/>
          <w:divBdr>
            <w:top w:val="none" w:sz="0" w:space="0" w:color="auto"/>
            <w:left w:val="none" w:sz="0" w:space="0" w:color="auto"/>
            <w:bottom w:val="none" w:sz="0" w:space="0" w:color="auto"/>
            <w:right w:val="none" w:sz="0" w:space="0" w:color="auto"/>
          </w:divBdr>
          <w:divsChild>
            <w:div w:id="729033396">
              <w:marLeft w:val="0"/>
              <w:marRight w:val="0"/>
              <w:marTop w:val="0"/>
              <w:marBottom w:val="0"/>
              <w:divBdr>
                <w:top w:val="none" w:sz="0" w:space="0" w:color="auto"/>
                <w:left w:val="none" w:sz="0" w:space="0" w:color="auto"/>
                <w:bottom w:val="none" w:sz="0" w:space="0" w:color="auto"/>
                <w:right w:val="none" w:sz="0" w:space="0" w:color="auto"/>
              </w:divBdr>
              <w:divsChild>
                <w:div w:id="17007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63A2-F64B-47F6-BD94-9EF632A7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26</Pages>
  <Words>10792</Words>
  <Characters>58282</Characters>
  <Application>Microsoft Office Word</Application>
  <DocSecurity>0</DocSecurity>
  <Lines>485</Lines>
  <Paragraphs>137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Ariadni Fotini -</dc:creator>
  <cp:keywords/>
  <dc:description/>
  <cp:lastModifiedBy>Ariadni Fotini -</cp:lastModifiedBy>
  <cp:revision>309</cp:revision>
  <dcterms:created xsi:type="dcterms:W3CDTF">2021-07-04T12:24:00Z</dcterms:created>
  <dcterms:modified xsi:type="dcterms:W3CDTF">2021-07-19T14:54:00Z</dcterms:modified>
</cp:coreProperties>
</file>